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9F0D8" w14:textId="77777777" w:rsidR="002336F6" w:rsidRDefault="002336F6">
      <w:pPr>
        <w:rPr>
          <w:rFonts w:hint="eastAsia"/>
          <w:b/>
          <w:bCs/>
          <w:sz w:val="32"/>
          <w:szCs w:val="36"/>
        </w:rPr>
      </w:pPr>
    </w:p>
    <w:p w14:paraId="3809ECF5" w14:textId="77777777" w:rsidR="002336F6" w:rsidRDefault="002336F6">
      <w:pPr>
        <w:rPr>
          <w:rFonts w:hint="eastAsia"/>
          <w:b/>
          <w:bCs/>
          <w:sz w:val="32"/>
          <w:szCs w:val="36"/>
        </w:rPr>
      </w:pPr>
    </w:p>
    <w:p w14:paraId="3D7DF8B0" w14:textId="77777777" w:rsidR="002336F6" w:rsidRDefault="002336F6">
      <w:pPr>
        <w:rPr>
          <w:rFonts w:hint="eastAsia"/>
          <w:b/>
          <w:bCs/>
          <w:sz w:val="32"/>
          <w:szCs w:val="36"/>
        </w:rPr>
      </w:pPr>
    </w:p>
    <w:p w14:paraId="57810FC9" w14:textId="77777777" w:rsidR="005D5C3D" w:rsidRDefault="005D5C3D">
      <w:pPr>
        <w:rPr>
          <w:rFonts w:hint="eastAsia"/>
          <w:b/>
          <w:bCs/>
          <w:sz w:val="32"/>
          <w:szCs w:val="36"/>
        </w:rPr>
      </w:pPr>
    </w:p>
    <w:p w14:paraId="766DDFFD" w14:textId="77777777" w:rsidR="005D5C3D" w:rsidRDefault="005D5C3D">
      <w:pPr>
        <w:rPr>
          <w:rFonts w:hint="eastAsia"/>
          <w:b/>
          <w:bCs/>
          <w:sz w:val="32"/>
          <w:szCs w:val="36"/>
        </w:rPr>
      </w:pPr>
    </w:p>
    <w:p w14:paraId="177BF806" w14:textId="77777777" w:rsidR="002336F6" w:rsidRDefault="002336F6">
      <w:pPr>
        <w:rPr>
          <w:rFonts w:hint="eastAsia"/>
          <w:b/>
          <w:bCs/>
          <w:sz w:val="32"/>
          <w:szCs w:val="36"/>
        </w:rPr>
      </w:pPr>
    </w:p>
    <w:p w14:paraId="0D156C29" w14:textId="77777777" w:rsidR="001F6CA5" w:rsidRDefault="001F6CA5">
      <w:pPr>
        <w:rPr>
          <w:rFonts w:hint="eastAsia"/>
          <w:b/>
          <w:bCs/>
          <w:sz w:val="32"/>
          <w:szCs w:val="36"/>
        </w:rPr>
      </w:pPr>
    </w:p>
    <w:p w14:paraId="74B2AF40" w14:textId="77777777" w:rsidR="002336F6" w:rsidRDefault="002336F6">
      <w:pPr>
        <w:rPr>
          <w:rFonts w:hint="eastAsia"/>
          <w:b/>
          <w:bCs/>
          <w:sz w:val="32"/>
          <w:szCs w:val="36"/>
        </w:rPr>
      </w:pPr>
    </w:p>
    <w:p w14:paraId="6586E090" w14:textId="77777777" w:rsidR="002336F6" w:rsidRDefault="002336F6">
      <w:pPr>
        <w:rPr>
          <w:rFonts w:hint="eastAsia"/>
          <w:b/>
          <w:bCs/>
          <w:sz w:val="32"/>
          <w:szCs w:val="36"/>
        </w:rPr>
      </w:pPr>
    </w:p>
    <w:p w14:paraId="52B1E3B7" w14:textId="306B2DA7" w:rsidR="00850ED3" w:rsidRPr="00204917" w:rsidRDefault="00D73D93" w:rsidP="002336F6">
      <w:pPr>
        <w:jc w:val="center"/>
        <w:rPr>
          <w:rFonts w:hint="eastAsia"/>
          <w:sz w:val="72"/>
          <w:szCs w:val="96"/>
        </w:rPr>
      </w:pPr>
      <w:r w:rsidRPr="00204917">
        <w:rPr>
          <w:rFonts w:hint="eastAsia"/>
          <w:sz w:val="72"/>
          <w:szCs w:val="96"/>
        </w:rPr>
        <w:t>智能称重系统使用说明书</w:t>
      </w:r>
    </w:p>
    <w:p w14:paraId="186EF7B8" w14:textId="44C5705C" w:rsidR="002336F6" w:rsidRPr="002336F6" w:rsidRDefault="002336F6" w:rsidP="002336F6">
      <w:pPr>
        <w:jc w:val="center"/>
        <w:rPr>
          <w:rFonts w:hint="eastAsia"/>
          <w:b/>
          <w:bCs/>
          <w:sz w:val="24"/>
          <w:szCs w:val="28"/>
        </w:rPr>
      </w:pPr>
      <w:r w:rsidRPr="002336F6">
        <w:rPr>
          <w:rFonts w:hint="eastAsia"/>
          <w:b/>
          <w:bCs/>
          <w:sz w:val="24"/>
          <w:szCs w:val="28"/>
        </w:rPr>
        <w:t>版本V1.</w:t>
      </w:r>
      <w:r w:rsidR="00260096">
        <w:rPr>
          <w:rFonts w:hint="eastAsia"/>
          <w:b/>
          <w:bCs/>
          <w:sz w:val="24"/>
          <w:szCs w:val="28"/>
        </w:rPr>
        <w:t>1</w:t>
      </w:r>
    </w:p>
    <w:p w14:paraId="0FF2350F" w14:textId="69D0D49F" w:rsidR="00D73D93" w:rsidRPr="002336F6" w:rsidRDefault="00D73D93">
      <w:pPr>
        <w:widowControl/>
        <w:jc w:val="left"/>
        <w:rPr>
          <w:rFonts w:hint="eastAsia"/>
          <w:sz w:val="24"/>
          <w:szCs w:val="28"/>
        </w:rPr>
      </w:pPr>
      <w:r w:rsidRPr="002336F6">
        <w:rPr>
          <w:rFonts w:hint="eastAsia"/>
          <w:sz w:val="24"/>
          <w:szCs w:val="28"/>
        </w:rPr>
        <w:br w:type="page"/>
      </w:r>
    </w:p>
    <w:p w14:paraId="08D3FCE7" w14:textId="44C61F15" w:rsidR="00D73D93" w:rsidRPr="00DE37F1" w:rsidRDefault="00D73D93" w:rsidP="00D73D93">
      <w:pPr>
        <w:pStyle w:val="a9"/>
        <w:numPr>
          <w:ilvl w:val="0"/>
          <w:numId w:val="1"/>
        </w:numPr>
        <w:rPr>
          <w:rFonts w:hint="eastAsia"/>
          <w:b/>
          <w:bCs/>
          <w:sz w:val="28"/>
          <w:szCs w:val="32"/>
        </w:rPr>
      </w:pPr>
      <w:r w:rsidRPr="00DE37F1">
        <w:rPr>
          <w:rFonts w:hint="eastAsia"/>
          <w:b/>
          <w:bCs/>
          <w:sz w:val="28"/>
          <w:szCs w:val="32"/>
        </w:rPr>
        <w:lastRenderedPageBreak/>
        <w:t>产品介绍</w:t>
      </w:r>
    </w:p>
    <w:p w14:paraId="7D29B9B4" w14:textId="0B29B180" w:rsidR="00D73D93" w:rsidRPr="002336F6" w:rsidRDefault="00FB57AC" w:rsidP="00DE37F1">
      <w:pPr>
        <w:ind w:firstLineChars="200" w:firstLine="480"/>
        <w:rPr>
          <w:rFonts w:hint="eastAsia"/>
          <w:sz w:val="24"/>
          <w:szCs w:val="28"/>
        </w:rPr>
      </w:pPr>
      <w:r w:rsidRPr="002336F6">
        <w:rPr>
          <w:rFonts w:hint="eastAsia"/>
          <w:sz w:val="24"/>
          <w:szCs w:val="28"/>
        </w:rPr>
        <w:t>智能称重系统是一款</w:t>
      </w:r>
      <w:r w:rsidR="008055E5" w:rsidRPr="002336F6">
        <w:rPr>
          <w:rFonts w:hint="eastAsia"/>
          <w:sz w:val="24"/>
          <w:szCs w:val="28"/>
        </w:rPr>
        <w:t>主要</w:t>
      </w:r>
      <w:r w:rsidRPr="002336F6">
        <w:rPr>
          <w:rFonts w:hint="eastAsia"/>
          <w:sz w:val="24"/>
          <w:szCs w:val="28"/>
        </w:rPr>
        <w:t>用于</w:t>
      </w:r>
      <w:proofErr w:type="gramStart"/>
      <w:r w:rsidR="008055E5" w:rsidRPr="002336F6">
        <w:rPr>
          <w:rFonts w:hint="eastAsia"/>
          <w:sz w:val="24"/>
          <w:szCs w:val="28"/>
        </w:rPr>
        <w:t>测量</w:t>
      </w:r>
      <w:r w:rsidRPr="002336F6">
        <w:rPr>
          <w:rFonts w:hint="eastAsia"/>
          <w:sz w:val="24"/>
          <w:szCs w:val="28"/>
        </w:rPr>
        <w:t>料塔</w:t>
      </w:r>
      <w:r w:rsidR="008055E5" w:rsidRPr="002336F6">
        <w:rPr>
          <w:rFonts w:hint="eastAsia"/>
          <w:sz w:val="24"/>
          <w:szCs w:val="28"/>
        </w:rPr>
        <w:t>重量</w:t>
      </w:r>
      <w:proofErr w:type="gramEnd"/>
      <w:r w:rsidRPr="002336F6">
        <w:rPr>
          <w:rFonts w:hint="eastAsia"/>
          <w:sz w:val="24"/>
          <w:szCs w:val="28"/>
        </w:rPr>
        <w:t>的设备。广泛应用于养殖、工业生产、粮储等行业的称重测量设备。支持多传感器，最大支持8个数字传感器。能满足0~99吨</w:t>
      </w:r>
      <w:r w:rsidR="008055E5" w:rsidRPr="002336F6">
        <w:rPr>
          <w:rFonts w:hint="eastAsia"/>
          <w:sz w:val="24"/>
          <w:szCs w:val="28"/>
        </w:rPr>
        <w:t>称重需求。配合物联网大数据平台，可以完美契合养殖饲料管理需求。本产品可以实时显示当前重量。可以手机或电脑远程查看数据。可以通过物联网平台查看变化曲线。智能称重系统自带RS485和以太网接口，可选支持4G和WIFI通讯接口，支持多样化联网。支持接入多个温湿度传感器，可以监测存储环境的温湿度变化。</w:t>
      </w:r>
    </w:p>
    <w:p w14:paraId="1DE5BFB0" w14:textId="41C39A64" w:rsidR="00B960D6" w:rsidRDefault="00E82BDE" w:rsidP="00D73D93">
      <w:pPr>
        <w:rPr>
          <w:rFonts w:hint="eastAsia"/>
          <w:sz w:val="24"/>
          <w:szCs w:val="28"/>
        </w:rPr>
      </w:pPr>
      <w:r w:rsidRPr="00E82BDE">
        <w:rPr>
          <w:sz w:val="24"/>
          <w:szCs w:val="28"/>
        </w:rPr>
        <w:drawing>
          <wp:inline distT="0" distB="0" distL="0" distR="0" wp14:anchorId="0806CEEA" wp14:editId="2A6207C8">
            <wp:extent cx="5194598" cy="3544785"/>
            <wp:effectExtent l="0" t="0" r="0" b="0"/>
            <wp:docPr id="1500355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55231" name=""/>
                    <pic:cNvPicPr/>
                  </pic:nvPicPr>
                  <pic:blipFill>
                    <a:blip r:embed="rId7"/>
                    <a:stretch>
                      <a:fillRect/>
                    </a:stretch>
                  </pic:blipFill>
                  <pic:spPr>
                    <a:xfrm>
                      <a:off x="0" y="0"/>
                      <a:ext cx="5205862" cy="3552471"/>
                    </a:xfrm>
                    <a:prstGeom prst="rect">
                      <a:avLst/>
                    </a:prstGeom>
                  </pic:spPr>
                </pic:pic>
              </a:graphicData>
            </a:graphic>
          </wp:inline>
        </w:drawing>
      </w:r>
    </w:p>
    <w:p w14:paraId="1720FD84" w14:textId="6E3BC4E5" w:rsidR="00D032B9" w:rsidRPr="00FF0B77" w:rsidRDefault="001E176C" w:rsidP="001E176C">
      <w:pPr>
        <w:pStyle w:val="a9"/>
        <w:numPr>
          <w:ilvl w:val="0"/>
          <w:numId w:val="4"/>
        </w:numPr>
        <w:rPr>
          <w:rFonts w:hint="eastAsia"/>
          <w:b/>
          <w:bCs/>
          <w:sz w:val="24"/>
          <w:szCs w:val="28"/>
        </w:rPr>
      </w:pPr>
      <w:r w:rsidRPr="00FF0B77">
        <w:rPr>
          <w:rFonts w:hint="eastAsia"/>
          <w:b/>
          <w:bCs/>
          <w:sz w:val="24"/>
          <w:szCs w:val="28"/>
        </w:rPr>
        <w:t>指示灯介绍</w:t>
      </w:r>
    </w:p>
    <w:p w14:paraId="6DA3860A" w14:textId="6870837D" w:rsidR="005B761F" w:rsidRPr="001E176C" w:rsidRDefault="00735BCB" w:rsidP="005B761F">
      <w:pPr>
        <w:pStyle w:val="a9"/>
        <w:rPr>
          <w:rFonts w:hint="eastAsia"/>
          <w:sz w:val="24"/>
          <w:szCs w:val="28"/>
        </w:rPr>
      </w:pPr>
      <w:r>
        <w:rPr>
          <w:rFonts w:hint="eastAsia"/>
          <w:sz w:val="24"/>
          <w:szCs w:val="28"/>
        </w:rPr>
        <w:t>指示灯左侧主要是功能指示灯，信号指示灯用于指示4G信号状态，闪烁表示信号正常。常亮为联网未就绪。系统指示灯正常运行闪烁。加料指示灯在加料时亮起，识别到非加料不亮。放料指示灯用于指示放料状态，亮起表示正在放料。O1和O2指示灯用于指示输出继电器闭合。I1</w:t>
      </w:r>
      <w:r>
        <w:rPr>
          <w:rFonts w:hint="eastAsia"/>
          <w:sz w:val="24"/>
          <w:szCs w:val="28"/>
        </w:rPr>
        <w:lastRenderedPageBreak/>
        <w:t>和I2用于指示输入信号。S1~S8指示灯用于指示传感器状态。传感器需要在未通电情况下接线。所有接线完成后通电。仪表自动识别传感器。自动分配传感器地址。</w:t>
      </w:r>
    </w:p>
    <w:p w14:paraId="6103EA2E" w14:textId="410F6EC3" w:rsidR="001E176C" w:rsidRPr="00FF0B77" w:rsidRDefault="001E176C" w:rsidP="001E176C">
      <w:pPr>
        <w:pStyle w:val="a9"/>
        <w:numPr>
          <w:ilvl w:val="0"/>
          <w:numId w:val="4"/>
        </w:numPr>
        <w:rPr>
          <w:rFonts w:hint="eastAsia"/>
          <w:b/>
          <w:bCs/>
          <w:sz w:val="24"/>
          <w:szCs w:val="28"/>
        </w:rPr>
      </w:pPr>
      <w:r w:rsidRPr="00FF0B77">
        <w:rPr>
          <w:rFonts w:hint="eastAsia"/>
          <w:b/>
          <w:bCs/>
          <w:sz w:val="24"/>
          <w:szCs w:val="28"/>
        </w:rPr>
        <w:t>按钮简介</w:t>
      </w:r>
    </w:p>
    <w:p w14:paraId="4315B0E4" w14:textId="2955D88E" w:rsidR="001E176C" w:rsidRPr="001E176C" w:rsidRDefault="004C54AC" w:rsidP="001E176C">
      <w:pPr>
        <w:pStyle w:val="a9"/>
        <w:rPr>
          <w:rFonts w:hint="eastAsia"/>
          <w:sz w:val="24"/>
          <w:szCs w:val="28"/>
        </w:rPr>
      </w:pPr>
      <w:r>
        <w:rPr>
          <w:rFonts w:hint="eastAsia"/>
          <w:sz w:val="24"/>
          <w:szCs w:val="28"/>
        </w:rPr>
        <w:t>设备具备4个按钮，从左到右依次是“移位”按钮，“+”按钮，“-”按钮，“SET”按钮。4个按钮配合实现数据设置功能，详情参见相关章节。</w:t>
      </w:r>
    </w:p>
    <w:p w14:paraId="17F2AA0D" w14:textId="797AA5D7"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t>规格参数</w:t>
      </w:r>
    </w:p>
    <w:p w14:paraId="0A0EEBD9" w14:textId="439FD1C6" w:rsidR="00D73D93" w:rsidRPr="002336F6" w:rsidRDefault="008055E5" w:rsidP="00D73D93">
      <w:pPr>
        <w:rPr>
          <w:rFonts w:hint="eastAsia"/>
          <w:sz w:val="24"/>
          <w:szCs w:val="28"/>
        </w:rPr>
      </w:pPr>
      <w:r w:rsidRPr="002336F6">
        <w:rPr>
          <w:rFonts w:hint="eastAsia"/>
          <w:sz w:val="24"/>
          <w:szCs w:val="28"/>
        </w:rPr>
        <w:t>供电电源：</w:t>
      </w:r>
      <w:r w:rsidR="00BD09F2" w:rsidRPr="002336F6">
        <w:rPr>
          <w:rFonts w:hint="eastAsia"/>
          <w:sz w:val="24"/>
          <w:szCs w:val="28"/>
        </w:rPr>
        <w:t>220VAC电源接入（可选12VDC）</w:t>
      </w:r>
      <w:r w:rsidR="00881533" w:rsidRPr="002336F6">
        <w:rPr>
          <w:rFonts w:hint="eastAsia"/>
          <w:sz w:val="24"/>
          <w:szCs w:val="28"/>
        </w:rPr>
        <w:t>；</w:t>
      </w:r>
    </w:p>
    <w:p w14:paraId="2451B873" w14:textId="77777777" w:rsidR="00F500EE" w:rsidRPr="002336F6" w:rsidRDefault="00F500EE" w:rsidP="00F500EE">
      <w:pPr>
        <w:rPr>
          <w:rFonts w:hint="eastAsia"/>
          <w:sz w:val="24"/>
          <w:szCs w:val="28"/>
        </w:rPr>
      </w:pPr>
      <w:r w:rsidRPr="002336F6">
        <w:rPr>
          <w:rFonts w:hint="eastAsia"/>
          <w:sz w:val="24"/>
          <w:szCs w:val="28"/>
        </w:rPr>
        <w:t>显示装置：6位大字体数码管显示（可选配超大点阵屏显示）；</w:t>
      </w:r>
    </w:p>
    <w:p w14:paraId="6E1DE05A" w14:textId="77777777" w:rsidR="00F500EE" w:rsidRPr="002336F6" w:rsidRDefault="00F500EE" w:rsidP="00F500EE">
      <w:pPr>
        <w:rPr>
          <w:rFonts w:hint="eastAsia"/>
          <w:sz w:val="24"/>
          <w:szCs w:val="28"/>
        </w:rPr>
      </w:pPr>
      <w:r w:rsidRPr="002336F6">
        <w:rPr>
          <w:rFonts w:hint="eastAsia"/>
          <w:sz w:val="24"/>
          <w:szCs w:val="28"/>
        </w:rPr>
        <w:t>通讯接口：2路RS485、以太网（选配4G或WIFI）；</w:t>
      </w:r>
    </w:p>
    <w:p w14:paraId="6A4DF13C" w14:textId="77777777" w:rsidR="00F500EE" w:rsidRPr="002336F6" w:rsidRDefault="00F500EE" w:rsidP="00F500EE">
      <w:pPr>
        <w:rPr>
          <w:rFonts w:hint="eastAsia"/>
          <w:sz w:val="24"/>
          <w:szCs w:val="28"/>
        </w:rPr>
      </w:pPr>
      <w:r w:rsidRPr="002336F6">
        <w:rPr>
          <w:rFonts w:hint="eastAsia"/>
          <w:sz w:val="24"/>
          <w:szCs w:val="28"/>
        </w:rPr>
        <w:t>平台支持：标配物联网管理平台；</w:t>
      </w:r>
    </w:p>
    <w:p w14:paraId="20EFD597" w14:textId="77777777" w:rsidR="00F500EE" w:rsidRPr="002336F6" w:rsidRDefault="00F500EE" w:rsidP="00F500EE">
      <w:pPr>
        <w:rPr>
          <w:rFonts w:hint="eastAsia"/>
          <w:sz w:val="24"/>
          <w:szCs w:val="28"/>
        </w:rPr>
      </w:pPr>
      <w:r w:rsidRPr="002336F6">
        <w:rPr>
          <w:rFonts w:hint="eastAsia"/>
          <w:sz w:val="24"/>
          <w:szCs w:val="28"/>
        </w:rPr>
        <w:t>开发与对接：支持二次开发和平台对接；</w:t>
      </w:r>
    </w:p>
    <w:p w14:paraId="58347AAA" w14:textId="79113266" w:rsidR="008055E5" w:rsidRPr="002336F6" w:rsidRDefault="008055E5" w:rsidP="00D73D93">
      <w:pPr>
        <w:rPr>
          <w:rFonts w:hint="eastAsia"/>
          <w:sz w:val="24"/>
          <w:szCs w:val="28"/>
        </w:rPr>
      </w:pPr>
      <w:r w:rsidRPr="002336F6">
        <w:rPr>
          <w:rFonts w:hint="eastAsia"/>
          <w:sz w:val="24"/>
          <w:szCs w:val="28"/>
        </w:rPr>
        <w:t>传感器接入：8通道数字传感器；</w:t>
      </w:r>
    </w:p>
    <w:p w14:paraId="37246B23" w14:textId="121163C6" w:rsidR="008055E5" w:rsidRPr="002336F6" w:rsidRDefault="008055E5" w:rsidP="00D73D93">
      <w:pPr>
        <w:rPr>
          <w:rFonts w:hint="eastAsia"/>
          <w:sz w:val="24"/>
          <w:szCs w:val="28"/>
        </w:rPr>
      </w:pPr>
      <w:r w:rsidRPr="002336F6">
        <w:rPr>
          <w:rFonts w:hint="eastAsia"/>
          <w:sz w:val="24"/>
          <w:szCs w:val="28"/>
        </w:rPr>
        <w:t>测量分辨率：0.1kg；</w:t>
      </w:r>
    </w:p>
    <w:p w14:paraId="78C2D794" w14:textId="1A73EF8C" w:rsidR="0079466F" w:rsidRPr="002336F6" w:rsidRDefault="0079466F" w:rsidP="00D73D93">
      <w:pPr>
        <w:rPr>
          <w:rFonts w:hint="eastAsia"/>
          <w:sz w:val="24"/>
          <w:szCs w:val="28"/>
        </w:rPr>
      </w:pPr>
      <w:r w:rsidRPr="002336F6">
        <w:rPr>
          <w:rFonts w:hint="eastAsia"/>
          <w:sz w:val="24"/>
          <w:szCs w:val="28"/>
        </w:rPr>
        <w:t>开关量接口：2路干接点输出和2路干接点输入；</w:t>
      </w:r>
    </w:p>
    <w:p w14:paraId="76E81C4C" w14:textId="6E9D1751" w:rsidR="00650EC4" w:rsidRPr="002336F6" w:rsidRDefault="00650EC4" w:rsidP="00D73D93">
      <w:pPr>
        <w:rPr>
          <w:rFonts w:hint="eastAsia"/>
          <w:sz w:val="24"/>
          <w:szCs w:val="28"/>
        </w:rPr>
      </w:pPr>
      <w:r w:rsidRPr="002336F6">
        <w:rPr>
          <w:rFonts w:hint="eastAsia"/>
          <w:sz w:val="24"/>
          <w:szCs w:val="28"/>
        </w:rPr>
        <w:t>校准与清零：本地按钮操作校准和清零；</w:t>
      </w:r>
    </w:p>
    <w:p w14:paraId="32ED5C78" w14:textId="07E02521"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t>安装和接线</w:t>
      </w:r>
    </w:p>
    <w:p w14:paraId="1DE17E19" w14:textId="48069527" w:rsidR="00A4416D" w:rsidRPr="002336F6" w:rsidRDefault="00A4416D" w:rsidP="00A4416D">
      <w:pPr>
        <w:pStyle w:val="a9"/>
        <w:ind w:left="420"/>
        <w:rPr>
          <w:rFonts w:hint="eastAsia"/>
          <w:sz w:val="24"/>
          <w:szCs w:val="28"/>
        </w:rPr>
      </w:pPr>
      <w:r w:rsidRPr="002336F6">
        <w:rPr>
          <w:rFonts w:hint="eastAsia"/>
          <w:sz w:val="24"/>
          <w:szCs w:val="28"/>
        </w:rPr>
        <w:t>设备所有接线都集中在正下方，方便出线。从左到右依次是电源接入口、以太网接口、通讯接线端子、开关量接线端子、传感器接线端子。传感器接线端子一共8个接口，可支持</w:t>
      </w:r>
      <w:r w:rsidR="00DE1F98">
        <w:rPr>
          <w:rFonts w:hint="eastAsia"/>
          <w:sz w:val="24"/>
          <w:szCs w:val="28"/>
        </w:rPr>
        <w:t>1</w:t>
      </w:r>
      <w:r w:rsidRPr="002336F6">
        <w:rPr>
          <w:rFonts w:hint="eastAsia"/>
          <w:sz w:val="24"/>
          <w:szCs w:val="28"/>
        </w:rPr>
        <w:t>-8个传感器，如果使用4个传感器接入到CH1~CH4即可。无需配置传感器地址，调试</w:t>
      </w:r>
      <w:proofErr w:type="gramStart"/>
      <w:r w:rsidRPr="002336F6">
        <w:rPr>
          <w:rFonts w:hint="eastAsia"/>
          <w:sz w:val="24"/>
          <w:szCs w:val="28"/>
        </w:rPr>
        <w:t>时软件</w:t>
      </w:r>
      <w:proofErr w:type="gramEnd"/>
      <w:r w:rsidRPr="002336F6">
        <w:rPr>
          <w:rFonts w:hint="eastAsia"/>
          <w:sz w:val="24"/>
          <w:szCs w:val="28"/>
        </w:rPr>
        <w:t>自动设置地址并匹配；</w:t>
      </w:r>
      <w:r w:rsidR="00500D16" w:rsidRPr="002336F6">
        <w:rPr>
          <w:rFonts w:hint="eastAsia"/>
          <w:sz w:val="24"/>
          <w:szCs w:val="28"/>
        </w:rPr>
        <w:t>每一个传感器接口只能接入一个数字称重传感器，不支持并联接线。</w:t>
      </w:r>
      <w:r w:rsidR="003D663E" w:rsidRPr="002336F6">
        <w:rPr>
          <w:rFonts w:hint="eastAsia"/>
          <w:sz w:val="24"/>
          <w:szCs w:val="28"/>
        </w:rPr>
        <w:t>设备</w:t>
      </w:r>
      <w:r w:rsidR="003D663E" w:rsidRPr="002336F6">
        <w:rPr>
          <w:rFonts w:hint="eastAsia"/>
          <w:sz w:val="24"/>
          <w:szCs w:val="28"/>
        </w:rPr>
        <w:lastRenderedPageBreak/>
        <w:t>供电和传感器接口是必须接入的接口。网口、通讯接口、开关量接口是可选接口。如果没有使用可以不接线。设备供电是直流12V电源，如现场是220V交流电源，可使用自带的适配器电源转换。严禁接入其他电压的电源。如下图所示：</w:t>
      </w:r>
    </w:p>
    <w:p w14:paraId="49B38AC9" w14:textId="58FDB449" w:rsidR="00D73D93" w:rsidRPr="002336F6" w:rsidRDefault="003D663E" w:rsidP="00D032B9">
      <w:pPr>
        <w:jc w:val="center"/>
        <w:rPr>
          <w:rFonts w:hint="eastAsia"/>
          <w:sz w:val="24"/>
          <w:szCs w:val="28"/>
        </w:rPr>
      </w:pPr>
      <w:r w:rsidRPr="002336F6">
        <w:rPr>
          <w:rFonts w:hint="eastAsia"/>
          <w:noProof/>
          <w:sz w:val="24"/>
          <w:szCs w:val="28"/>
        </w:rPr>
        <w:drawing>
          <wp:inline distT="0" distB="0" distL="0" distR="0" wp14:anchorId="2AAEE9DB" wp14:editId="4B5A0EFC">
            <wp:extent cx="5264150" cy="2165350"/>
            <wp:effectExtent l="0" t="0" r="0" b="0"/>
            <wp:docPr id="818104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0" cy="2165350"/>
                    </a:xfrm>
                    <a:prstGeom prst="rect">
                      <a:avLst/>
                    </a:prstGeom>
                    <a:noFill/>
                    <a:ln>
                      <a:noFill/>
                    </a:ln>
                  </pic:spPr>
                </pic:pic>
              </a:graphicData>
            </a:graphic>
          </wp:inline>
        </w:drawing>
      </w:r>
    </w:p>
    <w:p w14:paraId="635E07A9" w14:textId="29E78015" w:rsidR="003D663E" w:rsidRPr="002336F6" w:rsidRDefault="00FA269D" w:rsidP="00D73D93">
      <w:pPr>
        <w:rPr>
          <w:rFonts w:hint="eastAsia"/>
          <w:sz w:val="24"/>
          <w:szCs w:val="28"/>
        </w:rPr>
      </w:pPr>
      <w:r w:rsidRPr="002336F6">
        <w:rPr>
          <w:rFonts w:hint="eastAsia"/>
          <w:sz w:val="24"/>
          <w:szCs w:val="28"/>
        </w:rPr>
        <w:t>电源</w:t>
      </w:r>
      <w:r w:rsidR="003D663E" w:rsidRPr="002336F6">
        <w:rPr>
          <w:rFonts w:hint="eastAsia"/>
          <w:sz w:val="24"/>
          <w:szCs w:val="28"/>
        </w:rPr>
        <w:t>接口</w:t>
      </w:r>
      <w:r w:rsidRPr="002336F6">
        <w:rPr>
          <w:rFonts w:hint="eastAsia"/>
          <w:sz w:val="24"/>
          <w:szCs w:val="28"/>
        </w:rPr>
        <w:t>V+接12V，V-接负极，PE接地，</w:t>
      </w:r>
      <w:r w:rsidR="003D663E" w:rsidRPr="002336F6">
        <w:rPr>
          <w:rFonts w:hint="eastAsia"/>
          <w:sz w:val="24"/>
          <w:szCs w:val="28"/>
        </w:rPr>
        <w:t>定义</w:t>
      </w:r>
      <w:r w:rsidRPr="002336F6">
        <w:rPr>
          <w:rFonts w:hint="eastAsia"/>
          <w:sz w:val="24"/>
          <w:szCs w:val="28"/>
        </w:rPr>
        <w:t>如下图</w:t>
      </w:r>
      <w:r w:rsidR="003D663E" w:rsidRPr="002336F6">
        <w:rPr>
          <w:rFonts w:hint="eastAsia"/>
          <w:sz w:val="24"/>
          <w:szCs w:val="28"/>
        </w:rPr>
        <w:t>：</w:t>
      </w:r>
    </w:p>
    <w:p w14:paraId="7E5A421F" w14:textId="3E9E0E7E" w:rsidR="003D663E" w:rsidRPr="002336F6" w:rsidRDefault="00FA269D" w:rsidP="00D032B9">
      <w:pPr>
        <w:jc w:val="center"/>
        <w:rPr>
          <w:rFonts w:hint="eastAsia"/>
          <w:sz w:val="24"/>
          <w:szCs w:val="28"/>
        </w:rPr>
      </w:pPr>
      <w:r w:rsidRPr="002336F6">
        <w:rPr>
          <w:noProof/>
          <w:sz w:val="24"/>
          <w:szCs w:val="28"/>
        </w:rPr>
        <w:drawing>
          <wp:inline distT="0" distB="0" distL="0" distR="0" wp14:anchorId="509EDA9A" wp14:editId="1F3569A2">
            <wp:extent cx="1053011" cy="1108431"/>
            <wp:effectExtent l="0" t="0" r="0" b="0"/>
            <wp:docPr id="443699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99960" name=""/>
                    <pic:cNvPicPr/>
                  </pic:nvPicPr>
                  <pic:blipFill>
                    <a:blip r:embed="rId9"/>
                    <a:stretch>
                      <a:fillRect/>
                    </a:stretch>
                  </pic:blipFill>
                  <pic:spPr>
                    <a:xfrm>
                      <a:off x="0" y="0"/>
                      <a:ext cx="1061034" cy="1116877"/>
                    </a:xfrm>
                    <a:prstGeom prst="rect">
                      <a:avLst/>
                    </a:prstGeom>
                  </pic:spPr>
                </pic:pic>
              </a:graphicData>
            </a:graphic>
          </wp:inline>
        </w:drawing>
      </w:r>
    </w:p>
    <w:p w14:paraId="2039EE33" w14:textId="7211A60D" w:rsidR="00FA269D" w:rsidRPr="002336F6" w:rsidRDefault="00685CE1" w:rsidP="00D73D93">
      <w:pPr>
        <w:rPr>
          <w:rFonts w:hint="eastAsia"/>
          <w:sz w:val="24"/>
          <w:szCs w:val="28"/>
        </w:rPr>
      </w:pPr>
      <w:r w:rsidRPr="002336F6">
        <w:rPr>
          <w:rFonts w:hint="eastAsia"/>
          <w:sz w:val="24"/>
          <w:szCs w:val="28"/>
        </w:rPr>
        <w:t>通讯接口定义如下图所示：</w:t>
      </w:r>
    </w:p>
    <w:p w14:paraId="180220B6" w14:textId="09FB30B5" w:rsidR="00685CE1" w:rsidRPr="002336F6" w:rsidRDefault="00685CE1" w:rsidP="00D032B9">
      <w:pPr>
        <w:jc w:val="center"/>
        <w:rPr>
          <w:rFonts w:hint="eastAsia"/>
          <w:sz w:val="24"/>
          <w:szCs w:val="28"/>
        </w:rPr>
      </w:pPr>
      <w:r w:rsidRPr="002336F6">
        <w:rPr>
          <w:rFonts w:hint="eastAsia"/>
          <w:noProof/>
          <w:sz w:val="24"/>
          <w:szCs w:val="28"/>
        </w:rPr>
        <w:drawing>
          <wp:inline distT="0" distB="0" distL="0" distR="0" wp14:anchorId="58148AB2" wp14:editId="4B586650">
            <wp:extent cx="1409700" cy="1897250"/>
            <wp:effectExtent l="0" t="0" r="0" b="0"/>
            <wp:docPr id="8201774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3619" cy="1915983"/>
                    </a:xfrm>
                    <a:prstGeom prst="rect">
                      <a:avLst/>
                    </a:prstGeom>
                    <a:noFill/>
                    <a:ln>
                      <a:noFill/>
                    </a:ln>
                  </pic:spPr>
                </pic:pic>
              </a:graphicData>
            </a:graphic>
          </wp:inline>
        </w:drawing>
      </w:r>
    </w:p>
    <w:p w14:paraId="09C98C65" w14:textId="26001BD4" w:rsidR="00CC04B4" w:rsidRPr="002336F6" w:rsidRDefault="00685CE1" w:rsidP="00D73D93">
      <w:pPr>
        <w:rPr>
          <w:rFonts w:hint="eastAsia"/>
          <w:sz w:val="24"/>
          <w:szCs w:val="28"/>
        </w:rPr>
      </w:pPr>
      <w:r w:rsidRPr="002336F6">
        <w:rPr>
          <w:rFonts w:hint="eastAsia"/>
          <w:sz w:val="24"/>
          <w:szCs w:val="28"/>
        </w:rPr>
        <w:t>其中V+和 V- 是12V辅助电源输出，A1和B1是RS485传感器接入口。H和L是CAN接口的CAN-H 和 CAN-L接口。NTC是热敏电阻测温接口。AI是模拟</w:t>
      </w:r>
      <w:r w:rsidRPr="002336F6">
        <w:rPr>
          <w:rFonts w:hint="eastAsia"/>
          <w:sz w:val="24"/>
          <w:szCs w:val="28"/>
        </w:rPr>
        <w:lastRenderedPageBreak/>
        <w:t>量输入接口。A2和B2是RS485从机接口。RS485主机可以通过此接口读取设备参数。</w:t>
      </w:r>
      <w:r w:rsidR="00CC04B4" w:rsidRPr="002336F6">
        <w:rPr>
          <w:rFonts w:hint="eastAsia"/>
          <w:sz w:val="24"/>
          <w:szCs w:val="28"/>
        </w:rPr>
        <w:t>开关量接口如下图所示：</w:t>
      </w:r>
    </w:p>
    <w:p w14:paraId="556F674C" w14:textId="7461C87A" w:rsidR="00CC04B4" w:rsidRPr="002336F6" w:rsidRDefault="00CC04B4" w:rsidP="00D032B9">
      <w:pPr>
        <w:jc w:val="center"/>
        <w:rPr>
          <w:rFonts w:hint="eastAsia"/>
          <w:sz w:val="24"/>
          <w:szCs w:val="28"/>
        </w:rPr>
      </w:pPr>
      <w:r w:rsidRPr="002336F6">
        <w:rPr>
          <w:rFonts w:hint="eastAsia"/>
          <w:noProof/>
          <w:sz w:val="24"/>
          <w:szCs w:val="28"/>
        </w:rPr>
        <w:drawing>
          <wp:inline distT="0" distB="0" distL="0" distR="0" wp14:anchorId="431D5F8A" wp14:editId="01E2B953">
            <wp:extent cx="997121" cy="1889281"/>
            <wp:effectExtent l="0" t="0" r="0" b="0"/>
            <wp:docPr id="3162057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1581" cy="1916680"/>
                    </a:xfrm>
                    <a:prstGeom prst="rect">
                      <a:avLst/>
                    </a:prstGeom>
                    <a:noFill/>
                    <a:ln>
                      <a:noFill/>
                    </a:ln>
                  </pic:spPr>
                </pic:pic>
              </a:graphicData>
            </a:graphic>
          </wp:inline>
        </w:drawing>
      </w:r>
    </w:p>
    <w:p w14:paraId="5A3030EA" w14:textId="355E9A8A" w:rsidR="00B515DF" w:rsidRPr="002336F6" w:rsidRDefault="00CC04B4" w:rsidP="00D73D93">
      <w:pPr>
        <w:rPr>
          <w:rFonts w:hint="eastAsia"/>
          <w:sz w:val="24"/>
          <w:szCs w:val="28"/>
        </w:rPr>
      </w:pPr>
      <w:r w:rsidRPr="002336F6">
        <w:rPr>
          <w:rFonts w:hint="eastAsia"/>
          <w:sz w:val="24"/>
          <w:szCs w:val="28"/>
        </w:rPr>
        <w:t>其中I1和I2是数字输入接口，I1与V-短接有信号输入，断开无信号输入；O1和C1 是开关量输出，无输出时O1和C1断开，有输出O1和C1是短接状态。</w:t>
      </w:r>
      <w:r w:rsidR="008216E7" w:rsidRPr="002336F6">
        <w:rPr>
          <w:rFonts w:hint="eastAsia"/>
          <w:sz w:val="24"/>
          <w:szCs w:val="28"/>
        </w:rPr>
        <w:t>O2和C2也是如此逻辑状态。注意干接点输出最大电流不能超过3A，最高电压不超过250V；</w:t>
      </w:r>
      <w:r w:rsidR="00B515DF" w:rsidRPr="002336F6">
        <w:rPr>
          <w:rFonts w:hint="eastAsia"/>
          <w:sz w:val="24"/>
          <w:szCs w:val="28"/>
        </w:rPr>
        <w:t>传感器接口定义如图所示：</w:t>
      </w:r>
    </w:p>
    <w:p w14:paraId="42627F49" w14:textId="47F90F4A" w:rsidR="00B515DF" w:rsidRPr="002336F6" w:rsidRDefault="00B515DF" w:rsidP="00D032B9">
      <w:pPr>
        <w:jc w:val="center"/>
        <w:rPr>
          <w:rFonts w:hint="eastAsia"/>
          <w:sz w:val="24"/>
          <w:szCs w:val="28"/>
        </w:rPr>
      </w:pPr>
      <w:r w:rsidRPr="002336F6">
        <w:rPr>
          <w:rFonts w:hint="eastAsia"/>
          <w:noProof/>
          <w:sz w:val="24"/>
          <w:szCs w:val="28"/>
        </w:rPr>
        <w:drawing>
          <wp:inline distT="0" distB="0" distL="0" distR="0" wp14:anchorId="54CE49F4" wp14:editId="1BA199DD">
            <wp:extent cx="1264722" cy="2238831"/>
            <wp:effectExtent l="0" t="0" r="0" b="0"/>
            <wp:docPr id="15909355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4548" cy="2291630"/>
                    </a:xfrm>
                    <a:prstGeom prst="rect">
                      <a:avLst/>
                    </a:prstGeom>
                    <a:noFill/>
                    <a:ln>
                      <a:noFill/>
                    </a:ln>
                  </pic:spPr>
                </pic:pic>
              </a:graphicData>
            </a:graphic>
          </wp:inline>
        </w:drawing>
      </w:r>
    </w:p>
    <w:p w14:paraId="3244AA28" w14:textId="238A64E9" w:rsidR="008216E7" w:rsidRDefault="00B515DF" w:rsidP="00D73D93">
      <w:pPr>
        <w:rPr>
          <w:rFonts w:hint="eastAsia"/>
          <w:sz w:val="24"/>
          <w:szCs w:val="28"/>
        </w:rPr>
      </w:pPr>
      <w:r w:rsidRPr="002336F6">
        <w:rPr>
          <w:rFonts w:hint="eastAsia"/>
          <w:sz w:val="24"/>
          <w:szCs w:val="28"/>
        </w:rPr>
        <w:t>接口V+</w:t>
      </w:r>
      <w:proofErr w:type="gramStart"/>
      <w:r w:rsidRPr="002336F6">
        <w:rPr>
          <w:rFonts w:hint="eastAsia"/>
          <w:sz w:val="24"/>
          <w:szCs w:val="28"/>
        </w:rPr>
        <w:t>接数字</w:t>
      </w:r>
      <w:proofErr w:type="gramEnd"/>
      <w:r w:rsidRPr="002336F6">
        <w:rPr>
          <w:rFonts w:hint="eastAsia"/>
          <w:sz w:val="24"/>
          <w:szCs w:val="28"/>
        </w:rPr>
        <w:t>传感器的电源正，V-</w:t>
      </w:r>
      <w:proofErr w:type="gramStart"/>
      <w:r w:rsidRPr="002336F6">
        <w:rPr>
          <w:rFonts w:hint="eastAsia"/>
          <w:sz w:val="24"/>
          <w:szCs w:val="28"/>
        </w:rPr>
        <w:t>接数字</w:t>
      </w:r>
      <w:proofErr w:type="gramEnd"/>
      <w:r w:rsidRPr="002336F6">
        <w:rPr>
          <w:rFonts w:hint="eastAsia"/>
          <w:sz w:val="24"/>
          <w:szCs w:val="28"/>
        </w:rPr>
        <w:t>传感器的负极，通讯接口A接A，通讯接口B接B，如有屏蔽层接线需要接入到V-；</w:t>
      </w:r>
    </w:p>
    <w:tbl>
      <w:tblPr>
        <w:tblStyle w:val="af4"/>
        <w:tblW w:w="0" w:type="auto"/>
        <w:tblLook w:val="04A0" w:firstRow="1" w:lastRow="0" w:firstColumn="1" w:lastColumn="0" w:noHBand="0" w:noVBand="1"/>
      </w:tblPr>
      <w:tblGrid>
        <w:gridCol w:w="1242"/>
        <w:gridCol w:w="1560"/>
        <w:gridCol w:w="2268"/>
        <w:gridCol w:w="3452"/>
      </w:tblGrid>
      <w:tr w:rsidR="00A05AEF" w14:paraId="3EA6799F" w14:textId="77777777" w:rsidTr="00E54C08">
        <w:tc>
          <w:tcPr>
            <w:tcW w:w="1242" w:type="dxa"/>
          </w:tcPr>
          <w:p w14:paraId="0B4CA041" w14:textId="3A18C6B9" w:rsidR="00A05AEF" w:rsidRDefault="00A05AEF" w:rsidP="00E54C08">
            <w:pPr>
              <w:jc w:val="center"/>
              <w:rPr>
                <w:rFonts w:hint="eastAsia"/>
                <w:sz w:val="24"/>
                <w:szCs w:val="28"/>
              </w:rPr>
            </w:pPr>
            <w:r>
              <w:rPr>
                <w:rFonts w:hint="eastAsia"/>
                <w:sz w:val="24"/>
                <w:szCs w:val="28"/>
              </w:rPr>
              <w:t>序号</w:t>
            </w:r>
          </w:p>
        </w:tc>
        <w:tc>
          <w:tcPr>
            <w:tcW w:w="1560" w:type="dxa"/>
          </w:tcPr>
          <w:p w14:paraId="15AC857A" w14:textId="179C06D8" w:rsidR="00A05AEF" w:rsidRDefault="00A05AEF" w:rsidP="00E54C08">
            <w:pPr>
              <w:jc w:val="center"/>
              <w:rPr>
                <w:rFonts w:hint="eastAsia"/>
                <w:sz w:val="24"/>
                <w:szCs w:val="28"/>
              </w:rPr>
            </w:pPr>
            <w:r>
              <w:rPr>
                <w:rFonts w:hint="eastAsia"/>
                <w:sz w:val="24"/>
                <w:szCs w:val="28"/>
              </w:rPr>
              <w:t>仪表接口</w:t>
            </w:r>
          </w:p>
        </w:tc>
        <w:tc>
          <w:tcPr>
            <w:tcW w:w="2268" w:type="dxa"/>
          </w:tcPr>
          <w:p w14:paraId="16896513" w14:textId="065EE1AA" w:rsidR="00A05AEF" w:rsidRDefault="00A05AEF" w:rsidP="00E54C08">
            <w:pPr>
              <w:jc w:val="center"/>
              <w:rPr>
                <w:rFonts w:hint="eastAsia"/>
                <w:sz w:val="24"/>
                <w:szCs w:val="28"/>
              </w:rPr>
            </w:pPr>
            <w:r>
              <w:rPr>
                <w:rFonts w:hint="eastAsia"/>
                <w:sz w:val="24"/>
                <w:szCs w:val="28"/>
              </w:rPr>
              <w:t>传感器接线</w:t>
            </w:r>
          </w:p>
        </w:tc>
        <w:tc>
          <w:tcPr>
            <w:tcW w:w="3452" w:type="dxa"/>
          </w:tcPr>
          <w:p w14:paraId="2FF755E2" w14:textId="7F8D0F0F" w:rsidR="00A05AEF" w:rsidRDefault="00A05AEF" w:rsidP="00E54C08">
            <w:pPr>
              <w:jc w:val="center"/>
              <w:rPr>
                <w:rFonts w:hint="eastAsia"/>
                <w:sz w:val="24"/>
                <w:szCs w:val="28"/>
              </w:rPr>
            </w:pPr>
            <w:r>
              <w:rPr>
                <w:rFonts w:hint="eastAsia"/>
                <w:sz w:val="24"/>
                <w:szCs w:val="28"/>
              </w:rPr>
              <w:t>说明</w:t>
            </w:r>
          </w:p>
        </w:tc>
      </w:tr>
      <w:tr w:rsidR="00A05AEF" w14:paraId="23BD493A" w14:textId="77777777" w:rsidTr="00E54C08">
        <w:tc>
          <w:tcPr>
            <w:tcW w:w="1242" w:type="dxa"/>
          </w:tcPr>
          <w:p w14:paraId="13949D49" w14:textId="6187B02D" w:rsidR="00A05AEF" w:rsidRDefault="00A05AEF" w:rsidP="00E54C08">
            <w:pPr>
              <w:jc w:val="center"/>
              <w:rPr>
                <w:rFonts w:hint="eastAsia"/>
                <w:sz w:val="24"/>
                <w:szCs w:val="28"/>
              </w:rPr>
            </w:pPr>
            <w:r>
              <w:rPr>
                <w:rFonts w:hint="eastAsia"/>
                <w:sz w:val="24"/>
                <w:szCs w:val="28"/>
              </w:rPr>
              <w:t>1</w:t>
            </w:r>
          </w:p>
        </w:tc>
        <w:tc>
          <w:tcPr>
            <w:tcW w:w="1560" w:type="dxa"/>
          </w:tcPr>
          <w:p w14:paraId="4762A8CD" w14:textId="1923E428" w:rsidR="00A05AEF" w:rsidRDefault="00A05AEF" w:rsidP="00E54C08">
            <w:pPr>
              <w:jc w:val="center"/>
              <w:rPr>
                <w:rFonts w:hint="eastAsia"/>
                <w:sz w:val="24"/>
                <w:szCs w:val="28"/>
              </w:rPr>
            </w:pPr>
            <w:r>
              <w:rPr>
                <w:rFonts w:hint="eastAsia"/>
                <w:sz w:val="24"/>
                <w:szCs w:val="28"/>
              </w:rPr>
              <w:t>V+</w:t>
            </w:r>
          </w:p>
        </w:tc>
        <w:tc>
          <w:tcPr>
            <w:tcW w:w="2268" w:type="dxa"/>
          </w:tcPr>
          <w:p w14:paraId="2EF28B8D" w14:textId="78EB48EF" w:rsidR="00A05AEF" w:rsidRDefault="00A05AEF" w:rsidP="00E54C08">
            <w:pPr>
              <w:jc w:val="center"/>
              <w:rPr>
                <w:rFonts w:hint="eastAsia"/>
                <w:sz w:val="24"/>
                <w:szCs w:val="28"/>
              </w:rPr>
            </w:pPr>
            <w:r>
              <w:rPr>
                <w:rFonts w:hint="eastAsia"/>
                <w:sz w:val="24"/>
                <w:szCs w:val="28"/>
              </w:rPr>
              <w:t>红色</w:t>
            </w:r>
          </w:p>
        </w:tc>
        <w:tc>
          <w:tcPr>
            <w:tcW w:w="3452" w:type="dxa"/>
          </w:tcPr>
          <w:p w14:paraId="29E07A37" w14:textId="79B1ED18" w:rsidR="00A05AEF" w:rsidRDefault="00A05AEF" w:rsidP="00E54C08">
            <w:pPr>
              <w:jc w:val="center"/>
              <w:rPr>
                <w:rFonts w:hint="eastAsia"/>
                <w:sz w:val="24"/>
                <w:szCs w:val="28"/>
              </w:rPr>
            </w:pPr>
            <w:r>
              <w:rPr>
                <w:rFonts w:hint="eastAsia"/>
                <w:sz w:val="24"/>
                <w:szCs w:val="28"/>
              </w:rPr>
              <w:t>电源正极</w:t>
            </w:r>
          </w:p>
        </w:tc>
      </w:tr>
      <w:tr w:rsidR="00A05AEF" w14:paraId="4665741E" w14:textId="77777777" w:rsidTr="00E54C08">
        <w:tc>
          <w:tcPr>
            <w:tcW w:w="1242" w:type="dxa"/>
          </w:tcPr>
          <w:p w14:paraId="2FAF0738" w14:textId="2D7EA6C2" w:rsidR="00A05AEF" w:rsidRDefault="00A05AEF" w:rsidP="00E54C08">
            <w:pPr>
              <w:jc w:val="center"/>
              <w:rPr>
                <w:rFonts w:hint="eastAsia"/>
                <w:sz w:val="24"/>
                <w:szCs w:val="28"/>
              </w:rPr>
            </w:pPr>
            <w:r>
              <w:rPr>
                <w:rFonts w:hint="eastAsia"/>
                <w:sz w:val="24"/>
                <w:szCs w:val="28"/>
              </w:rPr>
              <w:t>2</w:t>
            </w:r>
          </w:p>
        </w:tc>
        <w:tc>
          <w:tcPr>
            <w:tcW w:w="1560" w:type="dxa"/>
          </w:tcPr>
          <w:p w14:paraId="68B4BE51" w14:textId="18CCDE5C" w:rsidR="00A05AEF" w:rsidRDefault="00A05AEF" w:rsidP="00E54C08">
            <w:pPr>
              <w:jc w:val="center"/>
              <w:rPr>
                <w:rFonts w:hint="eastAsia"/>
                <w:sz w:val="24"/>
                <w:szCs w:val="28"/>
              </w:rPr>
            </w:pPr>
            <w:r>
              <w:rPr>
                <w:rFonts w:hint="eastAsia"/>
                <w:sz w:val="24"/>
                <w:szCs w:val="28"/>
              </w:rPr>
              <w:t>V-</w:t>
            </w:r>
          </w:p>
        </w:tc>
        <w:tc>
          <w:tcPr>
            <w:tcW w:w="2268" w:type="dxa"/>
          </w:tcPr>
          <w:p w14:paraId="78F6147F" w14:textId="32768597" w:rsidR="00A05AEF" w:rsidRDefault="00A05AEF" w:rsidP="00E54C08">
            <w:pPr>
              <w:jc w:val="center"/>
              <w:rPr>
                <w:rFonts w:hint="eastAsia"/>
                <w:sz w:val="24"/>
                <w:szCs w:val="28"/>
              </w:rPr>
            </w:pPr>
            <w:r>
              <w:rPr>
                <w:rFonts w:hint="eastAsia"/>
                <w:sz w:val="24"/>
                <w:szCs w:val="28"/>
              </w:rPr>
              <w:t>黑色</w:t>
            </w:r>
          </w:p>
        </w:tc>
        <w:tc>
          <w:tcPr>
            <w:tcW w:w="3452" w:type="dxa"/>
          </w:tcPr>
          <w:p w14:paraId="137D3BA2" w14:textId="41FD41F2" w:rsidR="00A05AEF" w:rsidRDefault="00A05AEF" w:rsidP="00E54C08">
            <w:pPr>
              <w:jc w:val="center"/>
              <w:rPr>
                <w:rFonts w:hint="eastAsia"/>
                <w:sz w:val="24"/>
                <w:szCs w:val="28"/>
              </w:rPr>
            </w:pPr>
            <w:r>
              <w:rPr>
                <w:rFonts w:hint="eastAsia"/>
                <w:sz w:val="24"/>
                <w:szCs w:val="28"/>
              </w:rPr>
              <w:t>电源负极</w:t>
            </w:r>
          </w:p>
        </w:tc>
      </w:tr>
      <w:tr w:rsidR="00A05AEF" w14:paraId="2735CA4D" w14:textId="77777777" w:rsidTr="00E54C08">
        <w:tc>
          <w:tcPr>
            <w:tcW w:w="1242" w:type="dxa"/>
          </w:tcPr>
          <w:p w14:paraId="3D247A91" w14:textId="6ED03658" w:rsidR="00A05AEF" w:rsidRDefault="00A05AEF" w:rsidP="00E54C08">
            <w:pPr>
              <w:jc w:val="center"/>
              <w:rPr>
                <w:rFonts w:hint="eastAsia"/>
                <w:sz w:val="24"/>
                <w:szCs w:val="28"/>
              </w:rPr>
            </w:pPr>
            <w:r>
              <w:rPr>
                <w:rFonts w:hint="eastAsia"/>
                <w:sz w:val="24"/>
                <w:szCs w:val="28"/>
              </w:rPr>
              <w:t>3</w:t>
            </w:r>
          </w:p>
        </w:tc>
        <w:tc>
          <w:tcPr>
            <w:tcW w:w="1560" w:type="dxa"/>
          </w:tcPr>
          <w:p w14:paraId="3B7ED415" w14:textId="38B2E69A" w:rsidR="00A05AEF" w:rsidRDefault="00A05AEF" w:rsidP="00E54C08">
            <w:pPr>
              <w:jc w:val="center"/>
              <w:rPr>
                <w:rFonts w:hint="eastAsia"/>
                <w:sz w:val="24"/>
                <w:szCs w:val="28"/>
              </w:rPr>
            </w:pPr>
            <w:r>
              <w:rPr>
                <w:rFonts w:hint="eastAsia"/>
                <w:sz w:val="24"/>
                <w:szCs w:val="28"/>
              </w:rPr>
              <w:t>A</w:t>
            </w:r>
          </w:p>
        </w:tc>
        <w:tc>
          <w:tcPr>
            <w:tcW w:w="2268" w:type="dxa"/>
          </w:tcPr>
          <w:p w14:paraId="0B9B0771" w14:textId="04FC97C2" w:rsidR="00A05AEF" w:rsidRDefault="00A05AEF" w:rsidP="00E54C08">
            <w:pPr>
              <w:jc w:val="center"/>
              <w:rPr>
                <w:rFonts w:hint="eastAsia"/>
                <w:sz w:val="24"/>
                <w:szCs w:val="28"/>
              </w:rPr>
            </w:pPr>
            <w:r>
              <w:rPr>
                <w:rFonts w:hint="eastAsia"/>
                <w:sz w:val="24"/>
                <w:szCs w:val="28"/>
              </w:rPr>
              <w:t>绿色</w:t>
            </w:r>
          </w:p>
        </w:tc>
        <w:tc>
          <w:tcPr>
            <w:tcW w:w="3452" w:type="dxa"/>
          </w:tcPr>
          <w:p w14:paraId="55793D69" w14:textId="30A37D24" w:rsidR="00A05AEF" w:rsidRDefault="00A05AEF" w:rsidP="00E54C08">
            <w:pPr>
              <w:jc w:val="center"/>
              <w:rPr>
                <w:rFonts w:hint="eastAsia"/>
                <w:sz w:val="24"/>
                <w:szCs w:val="28"/>
              </w:rPr>
            </w:pPr>
            <w:r>
              <w:rPr>
                <w:rFonts w:hint="eastAsia"/>
                <w:sz w:val="24"/>
                <w:szCs w:val="28"/>
              </w:rPr>
              <w:t>RS485-A</w:t>
            </w:r>
          </w:p>
        </w:tc>
      </w:tr>
      <w:tr w:rsidR="00A05AEF" w14:paraId="21F84B2D" w14:textId="77777777" w:rsidTr="00E54C08">
        <w:tc>
          <w:tcPr>
            <w:tcW w:w="1242" w:type="dxa"/>
          </w:tcPr>
          <w:p w14:paraId="559EA7B1" w14:textId="44C1ADF4" w:rsidR="00A05AEF" w:rsidRDefault="00A05AEF" w:rsidP="00E54C08">
            <w:pPr>
              <w:jc w:val="center"/>
              <w:rPr>
                <w:rFonts w:hint="eastAsia"/>
                <w:sz w:val="24"/>
                <w:szCs w:val="28"/>
              </w:rPr>
            </w:pPr>
            <w:r>
              <w:rPr>
                <w:rFonts w:hint="eastAsia"/>
                <w:sz w:val="24"/>
                <w:szCs w:val="28"/>
              </w:rPr>
              <w:t>4</w:t>
            </w:r>
          </w:p>
        </w:tc>
        <w:tc>
          <w:tcPr>
            <w:tcW w:w="1560" w:type="dxa"/>
          </w:tcPr>
          <w:p w14:paraId="42940239" w14:textId="45E69F42" w:rsidR="00A05AEF" w:rsidRDefault="00A05AEF" w:rsidP="00E54C08">
            <w:pPr>
              <w:jc w:val="center"/>
              <w:rPr>
                <w:rFonts w:hint="eastAsia"/>
                <w:sz w:val="24"/>
                <w:szCs w:val="28"/>
              </w:rPr>
            </w:pPr>
            <w:r>
              <w:rPr>
                <w:rFonts w:hint="eastAsia"/>
                <w:sz w:val="24"/>
                <w:szCs w:val="28"/>
              </w:rPr>
              <w:t>B</w:t>
            </w:r>
          </w:p>
        </w:tc>
        <w:tc>
          <w:tcPr>
            <w:tcW w:w="2268" w:type="dxa"/>
          </w:tcPr>
          <w:p w14:paraId="43262524" w14:textId="70C7E8D5" w:rsidR="00A05AEF" w:rsidRDefault="00A05AEF" w:rsidP="00E54C08">
            <w:pPr>
              <w:jc w:val="center"/>
              <w:rPr>
                <w:rFonts w:hint="eastAsia"/>
                <w:sz w:val="24"/>
                <w:szCs w:val="28"/>
              </w:rPr>
            </w:pPr>
            <w:r>
              <w:rPr>
                <w:rFonts w:hint="eastAsia"/>
                <w:sz w:val="24"/>
                <w:szCs w:val="28"/>
              </w:rPr>
              <w:t>白色</w:t>
            </w:r>
          </w:p>
        </w:tc>
        <w:tc>
          <w:tcPr>
            <w:tcW w:w="3452" w:type="dxa"/>
          </w:tcPr>
          <w:p w14:paraId="296BA727" w14:textId="6236C917" w:rsidR="00A05AEF" w:rsidRDefault="00A05AEF" w:rsidP="00E54C08">
            <w:pPr>
              <w:jc w:val="center"/>
              <w:rPr>
                <w:rFonts w:hint="eastAsia"/>
                <w:sz w:val="24"/>
                <w:szCs w:val="28"/>
              </w:rPr>
            </w:pPr>
            <w:r>
              <w:rPr>
                <w:rFonts w:hint="eastAsia"/>
                <w:sz w:val="24"/>
                <w:szCs w:val="28"/>
              </w:rPr>
              <w:t>RS485-B</w:t>
            </w:r>
          </w:p>
        </w:tc>
      </w:tr>
    </w:tbl>
    <w:p w14:paraId="4891C5DC" w14:textId="2A44563F"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lastRenderedPageBreak/>
        <w:t>显示与设置</w:t>
      </w:r>
    </w:p>
    <w:p w14:paraId="7D3DC240" w14:textId="3FE62CF5" w:rsidR="00D73D93" w:rsidRDefault="0036458A" w:rsidP="00D73D93">
      <w:pPr>
        <w:pStyle w:val="a9"/>
        <w:rPr>
          <w:rFonts w:hint="eastAsia"/>
          <w:sz w:val="24"/>
          <w:szCs w:val="28"/>
        </w:rPr>
      </w:pPr>
      <w:r w:rsidRPr="002336F6">
        <w:rPr>
          <w:rFonts w:hint="eastAsia"/>
          <w:sz w:val="24"/>
          <w:szCs w:val="28"/>
        </w:rPr>
        <w:t>按钮</w:t>
      </w:r>
      <w:r w:rsidR="003B6144">
        <w:rPr>
          <w:rFonts w:hint="eastAsia"/>
          <w:noProof/>
          <w:sz w:val="24"/>
          <w:szCs w:val="28"/>
        </w:rPr>
        <w:t>“SET”</w:t>
      </w:r>
      <w:r w:rsidRPr="002336F6">
        <w:rPr>
          <w:rFonts w:hint="eastAsia"/>
          <w:sz w:val="24"/>
          <w:szCs w:val="28"/>
        </w:rPr>
        <w:t>负责</w:t>
      </w:r>
      <w:r w:rsidR="004945D0">
        <w:rPr>
          <w:rFonts w:hint="eastAsia"/>
          <w:sz w:val="24"/>
          <w:szCs w:val="28"/>
        </w:rPr>
        <w:t>进入和</w:t>
      </w:r>
      <w:r w:rsidRPr="002336F6">
        <w:rPr>
          <w:rFonts w:hint="eastAsia"/>
          <w:sz w:val="24"/>
          <w:szCs w:val="28"/>
        </w:rPr>
        <w:t>翻页，调整不同功能设置，加和减号按钮负责数据修改操作。“</w:t>
      </w:r>
      <w:r w:rsidR="007B65CA" w:rsidRPr="007B65CA">
        <w:rPr>
          <w:noProof/>
          <w:sz w:val="24"/>
          <w:szCs w:val="28"/>
        </w:rPr>
        <w:drawing>
          <wp:inline distT="0" distB="0" distL="0" distR="0" wp14:anchorId="609ECF6A" wp14:editId="36A11C2A">
            <wp:extent cx="219852" cy="206218"/>
            <wp:effectExtent l="0" t="0" r="0" b="0"/>
            <wp:docPr id="551989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89214" name=""/>
                    <pic:cNvPicPr/>
                  </pic:nvPicPr>
                  <pic:blipFill>
                    <a:blip r:embed="rId13"/>
                    <a:stretch>
                      <a:fillRect/>
                    </a:stretch>
                  </pic:blipFill>
                  <pic:spPr>
                    <a:xfrm>
                      <a:off x="0" y="0"/>
                      <a:ext cx="232186" cy="217787"/>
                    </a:xfrm>
                    <a:prstGeom prst="rect">
                      <a:avLst/>
                    </a:prstGeom>
                  </pic:spPr>
                </pic:pic>
              </a:graphicData>
            </a:graphic>
          </wp:inline>
        </w:drawing>
      </w:r>
      <w:r w:rsidRPr="002336F6">
        <w:rPr>
          <w:rFonts w:hint="eastAsia"/>
          <w:sz w:val="24"/>
          <w:szCs w:val="28"/>
        </w:rPr>
        <w:t>”</w:t>
      </w:r>
      <w:r w:rsidR="007B65CA">
        <w:rPr>
          <w:rFonts w:hint="eastAsia"/>
          <w:sz w:val="24"/>
          <w:szCs w:val="28"/>
        </w:rPr>
        <w:t>按钮负责移位数据</w:t>
      </w:r>
      <w:r w:rsidRPr="002336F6">
        <w:rPr>
          <w:rFonts w:hint="eastAsia"/>
          <w:sz w:val="24"/>
          <w:szCs w:val="28"/>
        </w:rPr>
        <w:t>。</w:t>
      </w:r>
      <w:r w:rsidR="007B65CA">
        <w:rPr>
          <w:rFonts w:hint="eastAsia"/>
          <w:sz w:val="24"/>
          <w:szCs w:val="28"/>
        </w:rPr>
        <w:t>设置完成参数后长按“SET”退出并保存参数。</w:t>
      </w:r>
    </w:p>
    <w:p w14:paraId="44C337A7" w14:textId="1A3C7D13" w:rsidR="00B3100A" w:rsidRPr="007B65CA" w:rsidRDefault="00B3100A" w:rsidP="00D73D93">
      <w:pPr>
        <w:pStyle w:val="a9"/>
        <w:rPr>
          <w:rFonts w:hint="eastAsia"/>
          <w:sz w:val="24"/>
          <w:szCs w:val="28"/>
        </w:rPr>
      </w:pPr>
      <w:proofErr w:type="gramStart"/>
      <w:r>
        <w:rPr>
          <w:rFonts w:hint="eastAsia"/>
          <w:sz w:val="24"/>
          <w:szCs w:val="28"/>
        </w:rPr>
        <w:t>料塔建好</w:t>
      </w:r>
      <w:proofErr w:type="gramEnd"/>
      <w:r>
        <w:rPr>
          <w:rFonts w:hint="eastAsia"/>
          <w:sz w:val="24"/>
          <w:szCs w:val="28"/>
        </w:rPr>
        <w:t>后必须进行一次“零点校准”功能。</w:t>
      </w:r>
      <w:r w:rsidR="0031006F">
        <w:rPr>
          <w:rFonts w:hint="eastAsia"/>
          <w:sz w:val="24"/>
          <w:szCs w:val="28"/>
        </w:rPr>
        <w:t>传感器需要都接好线才可以通电进行零点校准功能。</w:t>
      </w:r>
    </w:p>
    <w:p w14:paraId="68480B73" w14:textId="3C2C6F65" w:rsidR="00D032B9" w:rsidRDefault="00B519F9" w:rsidP="00D73D93">
      <w:pPr>
        <w:pStyle w:val="a9"/>
        <w:rPr>
          <w:rFonts w:hint="eastAsia"/>
          <w:sz w:val="24"/>
          <w:szCs w:val="28"/>
        </w:rPr>
      </w:pPr>
      <w:r>
        <w:rPr>
          <w:rFonts w:hint="eastAsia"/>
          <w:sz w:val="24"/>
          <w:szCs w:val="28"/>
        </w:rPr>
        <w:t>正常显示</w:t>
      </w:r>
      <w:proofErr w:type="gramStart"/>
      <w:r>
        <w:rPr>
          <w:rFonts w:hint="eastAsia"/>
          <w:sz w:val="24"/>
          <w:szCs w:val="28"/>
        </w:rPr>
        <w:t>可短按按钮</w:t>
      </w:r>
      <w:proofErr w:type="gramEnd"/>
      <w:r>
        <w:rPr>
          <w:rFonts w:hint="eastAsia"/>
          <w:sz w:val="24"/>
          <w:szCs w:val="28"/>
        </w:rPr>
        <w:t>显示快捷参数：</w:t>
      </w:r>
    </w:p>
    <w:p w14:paraId="787BC93C" w14:textId="450302AB" w:rsidR="00B519F9" w:rsidRDefault="006045A3" w:rsidP="00D73D93">
      <w:pPr>
        <w:pStyle w:val="a9"/>
        <w:rPr>
          <w:rFonts w:hint="eastAsia"/>
          <w:sz w:val="24"/>
          <w:szCs w:val="28"/>
        </w:rPr>
      </w:pPr>
      <w:r w:rsidRPr="006045A3">
        <w:rPr>
          <w:noProof/>
          <w:sz w:val="24"/>
          <w:szCs w:val="28"/>
        </w:rPr>
        <w:drawing>
          <wp:inline distT="0" distB="0" distL="0" distR="0" wp14:anchorId="643D909F" wp14:editId="2C0B3528">
            <wp:extent cx="5274310" cy="2988310"/>
            <wp:effectExtent l="0" t="0" r="0" b="0"/>
            <wp:docPr id="760012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12539" name=""/>
                    <pic:cNvPicPr/>
                  </pic:nvPicPr>
                  <pic:blipFill>
                    <a:blip r:embed="rId14"/>
                    <a:stretch>
                      <a:fillRect/>
                    </a:stretch>
                  </pic:blipFill>
                  <pic:spPr>
                    <a:xfrm>
                      <a:off x="0" y="0"/>
                      <a:ext cx="5274310" cy="2988310"/>
                    </a:xfrm>
                    <a:prstGeom prst="rect">
                      <a:avLst/>
                    </a:prstGeom>
                  </pic:spPr>
                </pic:pic>
              </a:graphicData>
            </a:graphic>
          </wp:inline>
        </w:drawing>
      </w:r>
    </w:p>
    <w:p w14:paraId="1B95B745" w14:textId="5B410990" w:rsidR="00C73144" w:rsidRDefault="00C73144" w:rsidP="00D73D93">
      <w:pPr>
        <w:pStyle w:val="a9"/>
        <w:rPr>
          <w:rFonts w:hint="eastAsia"/>
          <w:sz w:val="24"/>
          <w:szCs w:val="28"/>
        </w:rPr>
      </w:pPr>
      <w:r>
        <w:rPr>
          <w:rFonts w:hint="eastAsia"/>
          <w:sz w:val="24"/>
          <w:szCs w:val="28"/>
        </w:rPr>
        <w:t>【零点校准】进入F2零点校准后，通过“+”按钮将最后一位数字调整成8，</w:t>
      </w:r>
      <w:proofErr w:type="gramStart"/>
      <w:r>
        <w:rPr>
          <w:rFonts w:hint="eastAsia"/>
          <w:sz w:val="24"/>
          <w:szCs w:val="28"/>
        </w:rPr>
        <w:t>然后长按“SET”</w:t>
      </w:r>
      <w:proofErr w:type="gramEnd"/>
      <w:r>
        <w:rPr>
          <w:rFonts w:hint="eastAsia"/>
          <w:sz w:val="24"/>
          <w:szCs w:val="28"/>
        </w:rPr>
        <w:t>退出设置页面，即可实现“零点校准”功能。</w:t>
      </w:r>
      <w:proofErr w:type="gramStart"/>
      <w:r>
        <w:rPr>
          <w:rFonts w:hint="eastAsia"/>
          <w:sz w:val="24"/>
          <w:szCs w:val="28"/>
        </w:rPr>
        <w:t>料塔安装</w:t>
      </w:r>
      <w:proofErr w:type="gramEnd"/>
      <w:r>
        <w:rPr>
          <w:rFonts w:hint="eastAsia"/>
          <w:sz w:val="24"/>
          <w:szCs w:val="28"/>
        </w:rPr>
        <w:t>完成后，必须进行一次“零点校准”功能。</w:t>
      </w:r>
    </w:p>
    <w:p w14:paraId="53A43CDC" w14:textId="6DA0B46C" w:rsidR="0084460E" w:rsidRDefault="0084460E" w:rsidP="00D73D93">
      <w:pPr>
        <w:pStyle w:val="a9"/>
        <w:rPr>
          <w:rFonts w:hint="eastAsia"/>
          <w:sz w:val="24"/>
          <w:szCs w:val="28"/>
        </w:rPr>
      </w:pPr>
      <w:r>
        <w:rPr>
          <w:rFonts w:hint="eastAsia"/>
          <w:sz w:val="24"/>
          <w:szCs w:val="28"/>
        </w:rPr>
        <w:t>【重量校准】进入A重量校准后，通过“+”和“-”调整数值，通过“</w:t>
      </w:r>
      <w:r w:rsidRPr="007B65CA">
        <w:rPr>
          <w:noProof/>
          <w:sz w:val="24"/>
          <w:szCs w:val="28"/>
        </w:rPr>
        <w:drawing>
          <wp:inline distT="0" distB="0" distL="0" distR="0" wp14:anchorId="5982F050" wp14:editId="0F4A2420">
            <wp:extent cx="219852" cy="206218"/>
            <wp:effectExtent l="0" t="0" r="0" b="0"/>
            <wp:docPr id="145794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89214" name=""/>
                    <pic:cNvPicPr/>
                  </pic:nvPicPr>
                  <pic:blipFill>
                    <a:blip r:embed="rId13"/>
                    <a:stretch>
                      <a:fillRect/>
                    </a:stretch>
                  </pic:blipFill>
                  <pic:spPr>
                    <a:xfrm>
                      <a:off x="0" y="0"/>
                      <a:ext cx="232186" cy="217787"/>
                    </a:xfrm>
                    <a:prstGeom prst="rect">
                      <a:avLst/>
                    </a:prstGeom>
                  </pic:spPr>
                </pic:pic>
              </a:graphicData>
            </a:graphic>
          </wp:inline>
        </w:drawing>
      </w:r>
      <w:r>
        <w:rPr>
          <w:rFonts w:hint="eastAsia"/>
          <w:sz w:val="24"/>
          <w:szCs w:val="28"/>
        </w:rPr>
        <w:t>”移位按钮实现，数值移位修改。如若当前料塔内物料重量是1000kg，则输入1000，</w:t>
      </w:r>
      <w:proofErr w:type="gramStart"/>
      <w:r>
        <w:rPr>
          <w:rFonts w:hint="eastAsia"/>
          <w:sz w:val="24"/>
          <w:szCs w:val="28"/>
        </w:rPr>
        <w:t>然后长按“SET”</w:t>
      </w:r>
      <w:proofErr w:type="gramEnd"/>
      <w:r>
        <w:rPr>
          <w:rFonts w:hint="eastAsia"/>
          <w:sz w:val="24"/>
          <w:szCs w:val="28"/>
        </w:rPr>
        <w:t>退出并保存参数，设备将自动校准重量。校准重量前需要零点校准完成。</w:t>
      </w:r>
    </w:p>
    <w:p w14:paraId="4DEB3FA0" w14:textId="33542E56" w:rsidR="0084460E" w:rsidRDefault="0084460E" w:rsidP="00D73D93">
      <w:pPr>
        <w:pStyle w:val="a9"/>
        <w:rPr>
          <w:rFonts w:hint="eastAsia"/>
          <w:sz w:val="24"/>
          <w:szCs w:val="28"/>
        </w:rPr>
      </w:pPr>
      <w:proofErr w:type="gramStart"/>
      <w:r>
        <w:rPr>
          <w:rFonts w:hint="eastAsia"/>
          <w:sz w:val="24"/>
          <w:szCs w:val="28"/>
        </w:rPr>
        <w:lastRenderedPageBreak/>
        <w:t>本设备</w:t>
      </w:r>
      <w:proofErr w:type="gramEnd"/>
      <w:r>
        <w:rPr>
          <w:rFonts w:hint="eastAsia"/>
          <w:sz w:val="24"/>
          <w:szCs w:val="28"/>
        </w:rPr>
        <w:t>具备免标定功能，零点校准后通过砝码或站人测试误差很小则可以免标定。</w:t>
      </w:r>
    </w:p>
    <w:p w14:paraId="287692C8" w14:textId="71D1E045" w:rsidR="00B519F9" w:rsidRDefault="00B519F9" w:rsidP="00D73D93">
      <w:pPr>
        <w:pStyle w:val="a9"/>
        <w:rPr>
          <w:rFonts w:hint="eastAsia"/>
          <w:sz w:val="24"/>
          <w:szCs w:val="28"/>
        </w:rPr>
      </w:pPr>
      <w:proofErr w:type="gramStart"/>
      <w:r>
        <w:rPr>
          <w:rFonts w:hint="eastAsia"/>
          <w:sz w:val="24"/>
          <w:szCs w:val="28"/>
        </w:rPr>
        <w:t>长按</w:t>
      </w:r>
      <w:proofErr w:type="gramEnd"/>
      <w:r>
        <w:rPr>
          <w:rFonts w:hint="eastAsia"/>
          <w:sz w:val="24"/>
          <w:szCs w:val="28"/>
        </w:rPr>
        <w:t>SET按钮进入设置模式：</w:t>
      </w:r>
    </w:p>
    <w:p w14:paraId="744D938F" w14:textId="18BA5794" w:rsidR="00B519F9" w:rsidRDefault="00EC468E" w:rsidP="00D73D93">
      <w:pPr>
        <w:pStyle w:val="a9"/>
        <w:rPr>
          <w:sz w:val="24"/>
          <w:szCs w:val="28"/>
        </w:rPr>
      </w:pPr>
      <w:r w:rsidRPr="00EC468E">
        <w:rPr>
          <w:noProof/>
          <w:sz w:val="24"/>
          <w:szCs w:val="28"/>
        </w:rPr>
        <w:drawing>
          <wp:inline distT="0" distB="0" distL="0" distR="0" wp14:anchorId="3FBE82D6" wp14:editId="0AAE1CD1">
            <wp:extent cx="5029902" cy="7106642"/>
            <wp:effectExtent l="0" t="0" r="0" b="0"/>
            <wp:docPr id="1901417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17684" name=""/>
                    <pic:cNvPicPr/>
                  </pic:nvPicPr>
                  <pic:blipFill>
                    <a:blip r:embed="rId15"/>
                    <a:stretch>
                      <a:fillRect/>
                    </a:stretch>
                  </pic:blipFill>
                  <pic:spPr>
                    <a:xfrm>
                      <a:off x="0" y="0"/>
                      <a:ext cx="5029902" cy="7106642"/>
                    </a:xfrm>
                    <a:prstGeom prst="rect">
                      <a:avLst/>
                    </a:prstGeom>
                  </pic:spPr>
                </pic:pic>
              </a:graphicData>
            </a:graphic>
          </wp:inline>
        </w:drawing>
      </w:r>
    </w:p>
    <w:p w14:paraId="57992C4D" w14:textId="77777777" w:rsidR="0060482C" w:rsidRPr="002336F6" w:rsidRDefault="0060482C" w:rsidP="00D73D93">
      <w:pPr>
        <w:pStyle w:val="a9"/>
        <w:rPr>
          <w:rFonts w:hint="eastAsia"/>
          <w:sz w:val="24"/>
          <w:szCs w:val="28"/>
        </w:rPr>
      </w:pPr>
    </w:p>
    <w:p w14:paraId="0041C24E" w14:textId="64815D97"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lastRenderedPageBreak/>
        <w:t>通讯与协议</w:t>
      </w:r>
    </w:p>
    <w:p w14:paraId="70FA0F94" w14:textId="649ED586" w:rsidR="00D73D93" w:rsidRDefault="00CC36D7" w:rsidP="00D73D93">
      <w:pPr>
        <w:pStyle w:val="a9"/>
        <w:rPr>
          <w:rFonts w:hint="eastAsia"/>
          <w:sz w:val="24"/>
          <w:szCs w:val="28"/>
        </w:rPr>
      </w:pPr>
      <w:r w:rsidRPr="002336F6">
        <w:rPr>
          <w:rFonts w:hint="eastAsia"/>
          <w:sz w:val="24"/>
          <w:szCs w:val="28"/>
        </w:rPr>
        <w:t>设备具备多种通讯方式，在以太网即可，可以支持MQTT到服务器数据接入。本地网络也可以支持TCP和UDP数据通讯。设备可选配4G和WIFI版本，也都可以支持MQTT等网络通讯协议与平台接入。设备本身具备1个RS485从机接口，即是A2和B2，从机接口支持Modbus-RTU协议，RS485主机可以通过该接口访问数据。</w:t>
      </w:r>
      <w:r w:rsidR="00825EFB">
        <w:rPr>
          <w:rFonts w:hint="eastAsia"/>
          <w:sz w:val="24"/>
          <w:szCs w:val="28"/>
        </w:rPr>
        <w:t>默认波特率9600，1个起始位，8个数据位，1个停止位。</w:t>
      </w:r>
    </w:p>
    <w:p w14:paraId="7A6EFF0F" w14:textId="1A704B72" w:rsidR="00C45EA5" w:rsidRDefault="00C45EA5" w:rsidP="00D73D93">
      <w:pPr>
        <w:pStyle w:val="a9"/>
        <w:rPr>
          <w:rFonts w:hint="eastAsia"/>
          <w:sz w:val="24"/>
          <w:szCs w:val="28"/>
        </w:rPr>
      </w:pPr>
      <w:r w:rsidRPr="00C45EA5">
        <w:rPr>
          <w:noProof/>
          <w:sz w:val="24"/>
          <w:szCs w:val="28"/>
        </w:rPr>
        <w:drawing>
          <wp:inline distT="0" distB="0" distL="0" distR="0" wp14:anchorId="610B032B" wp14:editId="22416443">
            <wp:extent cx="5274310" cy="5934710"/>
            <wp:effectExtent l="0" t="0" r="0" b="0"/>
            <wp:docPr id="117192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2315" name=""/>
                    <pic:cNvPicPr/>
                  </pic:nvPicPr>
                  <pic:blipFill>
                    <a:blip r:embed="rId16"/>
                    <a:stretch>
                      <a:fillRect/>
                    </a:stretch>
                  </pic:blipFill>
                  <pic:spPr>
                    <a:xfrm>
                      <a:off x="0" y="0"/>
                      <a:ext cx="5274310" cy="5934710"/>
                    </a:xfrm>
                    <a:prstGeom prst="rect">
                      <a:avLst/>
                    </a:prstGeom>
                  </pic:spPr>
                </pic:pic>
              </a:graphicData>
            </a:graphic>
          </wp:inline>
        </w:drawing>
      </w:r>
    </w:p>
    <w:p w14:paraId="0F563449" w14:textId="0F892791" w:rsidR="00D032B9" w:rsidRPr="007A7C6A" w:rsidRDefault="00CD6B91" w:rsidP="00CD6B91">
      <w:pPr>
        <w:pStyle w:val="a9"/>
        <w:numPr>
          <w:ilvl w:val="0"/>
          <w:numId w:val="1"/>
        </w:numPr>
        <w:rPr>
          <w:rFonts w:hint="eastAsia"/>
          <w:b/>
          <w:bCs/>
          <w:sz w:val="28"/>
          <w:szCs w:val="32"/>
        </w:rPr>
      </w:pPr>
      <w:r w:rsidRPr="007A7C6A">
        <w:rPr>
          <w:rFonts w:hint="eastAsia"/>
          <w:b/>
          <w:bCs/>
          <w:sz w:val="28"/>
          <w:szCs w:val="32"/>
        </w:rPr>
        <w:lastRenderedPageBreak/>
        <w:t>功能介绍</w:t>
      </w:r>
    </w:p>
    <w:p w14:paraId="00F34420" w14:textId="1E6172F8"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接口支持</w:t>
      </w:r>
    </w:p>
    <w:p w14:paraId="714CAA88" w14:textId="4CB45379" w:rsidR="00FC164E" w:rsidRDefault="00EC5D4D" w:rsidP="00CD6B91">
      <w:pPr>
        <w:pStyle w:val="a9"/>
        <w:ind w:left="1140"/>
        <w:rPr>
          <w:rFonts w:hint="eastAsia"/>
          <w:sz w:val="24"/>
          <w:szCs w:val="28"/>
        </w:rPr>
      </w:pPr>
      <w:r>
        <w:rPr>
          <w:rFonts w:hint="eastAsia"/>
          <w:sz w:val="24"/>
          <w:szCs w:val="28"/>
        </w:rPr>
        <w:t>设备支持1~8路称重传感器接入。</w:t>
      </w:r>
      <w:r w:rsidR="00FC164E">
        <w:rPr>
          <w:rFonts w:hint="eastAsia"/>
          <w:sz w:val="24"/>
          <w:szCs w:val="28"/>
        </w:rPr>
        <w:t>详细信息参考第二章安装与接线，接口介绍部分。</w:t>
      </w:r>
    </w:p>
    <w:p w14:paraId="3D69F3C4" w14:textId="32E50891" w:rsidR="00CD6B91" w:rsidRDefault="00CD6B91" w:rsidP="00CD6B91">
      <w:pPr>
        <w:pStyle w:val="a9"/>
        <w:ind w:left="1140"/>
        <w:rPr>
          <w:rFonts w:hint="eastAsia"/>
          <w:sz w:val="24"/>
          <w:szCs w:val="28"/>
        </w:rPr>
      </w:pPr>
      <w:proofErr w:type="gramStart"/>
      <w:r>
        <w:rPr>
          <w:rFonts w:hint="eastAsia"/>
          <w:sz w:val="24"/>
          <w:szCs w:val="28"/>
        </w:rPr>
        <w:t>本设备标配</w:t>
      </w:r>
      <w:proofErr w:type="gramEnd"/>
      <w:r>
        <w:rPr>
          <w:rFonts w:hint="eastAsia"/>
          <w:sz w:val="24"/>
          <w:szCs w:val="28"/>
        </w:rPr>
        <w:t>模拟量接口、RS485接口、以太网接口和4G通讯接口。可选CAN接口、RS232接口和 Lora无线通讯接口。所有接口均可传输仪表重量数据，应用方可选合适的接口用于数据传输，传输数据包含实时重量、加料重量、放料重量等数据。</w:t>
      </w:r>
    </w:p>
    <w:p w14:paraId="1C18345C" w14:textId="65B45B3A" w:rsidR="00EC2C31" w:rsidRDefault="00EC2C31" w:rsidP="00CD6B91">
      <w:pPr>
        <w:pStyle w:val="a9"/>
        <w:ind w:left="1140"/>
        <w:rPr>
          <w:rFonts w:hint="eastAsia"/>
          <w:sz w:val="24"/>
          <w:szCs w:val="28"/>
        </w:rPr>
      </w:pPr>
      <w:r>
        <w:rPr>
          <w:rFonts w:hint="eastAsia"/>
          <w:sz w:val="24"/>
          <w:szCs w:val="28"/>
        </w:rPr>
        <w:t>设备支持多种通讯协议，Modbus-RTU、TCP、UDP、MQTT、HTTP等。通讯数据支持JSON数据格式传输。</w:t>
      </w:r>
    </w:p>
    <w:p w14:paraId="154EC3C1" w14:textId="2BFF5574"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断网回传</w:t>
      </w:r>
    </w:p>
    <w:p w14:paraId="670C675C" w14:textId="664B2591" w:rsidR="00CD6B91" w:rsidRPr="00CD6B91" w:rsidRDefault="00CD6B91" w:rsidP="00CD6B91">
      <w:pPr>
        <w:pStyle w:val="a9"/>
        <w:ind w:left="1140"/>
        <w:rPr>
          <w:rFonts w:hint="eastAsia"/>
          <w:sz w:val="24"/>
          <w:szCs w:val="28"/>
        </w:rPr>
      </w:pPr>
      <w:r>
        <w:rPr>
          <w:rFonts w:hint="eastAsia"/>
          <w:sz w:val="24"/>
          <w:szCs w:val="28"/>
        </w:rPr>
        <w:t>设备</w:t>
      </w:r>
      <w:proofErr w:type="gramStart"/>
      <w:r>
        <w:rPr>
          <w:rFonts w:hint="eastAsia"/>
          <w:sz w:val="24"/>
          <w:szCs w:val="28"/>
        </w:rPr>
        <w:t>板载大</w:t>
      </w:r>
      <w:proofErr w:type="gramEnd"/>
      <w:r>
        <w:rPr>
          <w:rFonts w:hint="eastAsia"/>
          <w:sz w:val="24"/>
          <w:szCs w:val="28"/>
        </w:rPr>
        <w:t>容量Flash存储器，可以存储</w:t>
      </w:r>
      <w:r w:rsidR="00293B46">
        <w:rPr>
          <w:rFonts w:hint="eastAsia"/>
          <w:sz w:val="24"/>
          <w:szCs w:val="28"/>
        </w:rPr>
        <w:t>60000条加料和放料数据，以每天20条数据计算可存储8年以上的数据。如遇离线产生的数据在联网后每一条都可同步。设备内置时钟系统，可自动给每条数据加上时间戳，由此离线数据也可以轻松补全到服务器。</w:t>
      </w:r>
      <w:r w:rsidR="00CF16B5" w:rsidRPr="00CF16B5">
        <w:rPr>
          <w:rFonts w:hint="eastAsia"/>
          <w:sz w:val="24"/>
          <w:szCs w:val="28"/>
        </w:rPr>
        <w:t>存储的数据包含：时间戳（日期和时间）、加料或放料重量、加料或放料状态、加料或放料完成</w:t>
      </w:r>
      <w:proofErr w:type="gramStart"/>
      <w:r w:rsidR="00CF16B5" w:rsidRPr="00CF16B5">
        <w:rPr>
          <w:rFonts w:hint="eastAsia"/>
          <w:sz w:val="24"/>
          <w:szCs w:val="28"/>
        </w:rPr>
        <w:t>后料塔重量</w:t>
      </w:r>
      <w:proofErr w:type="gramEnd"/>
      <w:r w:rsidR="00CF16B5" w:rsidRPr="00CF16B5">
        <w:rPr>
          <w:rFonts w:hint="eastAsia"/>
          <w:sz w:val="24"/>
          <w:szCs w:val="28"/>
        </w:rPr>
        <w:t>、校验。这样一个完整的信息数据包。</w:t>
      </w:r>
    </w:p>
    <w:p w14:paraId="6BEE31F4" w14:textId="76202832"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设备功耗</w:t>
      </w:r>
    </w:p>
    <w:p w14:paraId="48553437" w14:textId="42003C79" w:rsidR="00293B46" w:rsidRPr="00293B46" w:rsidRDefault="00293B46" w:rsidP="00293B46">
      <w:pPr>
        <w:pStyle w:val="a9"/>
        <w:ind w:left="1140"/>
        <w:rPr>
          <w:rFonts w:hint="eastAsia"/>
          <w:sz w:val="24"/>
          <w:szCs w:val="28"/>
        </w:rPr>
      </w:pPr>
      <w:r>
        <w:rPr>
          <w:rFonts w:hint="eastAsia"/>
          <w:sz w:val="24"/>
          <w:szCs w:val="28"/>
        </w:rPr>
        <w:t>设备采用最先进的半导体技术，成熟的制程，超低功耗。额定运行功耗</w:t>
      </w:r>
      <w:r>
        <w:rPr>
          <w:rFonts w:ascii="宋体" w:eastAsia="宋体" w:hAnsi="宋体" w:cs="宋体" w:hint="eastAsia"/>
          <w:bCs/>
          <w:color w:val="000000"/>
          <w:kern w:val="0"/>
          <w:szCs w:val="21"/>
          <w:lang w:bidi="ar"/>
        </w:rPr>
        <w:t>≤</w:t>
      </w:r>
      <w:r w:rsidRPr="00293B46">
        <w:rPr>
          <w:rFonts w:ascii="宋体" w:eastAsia="宋体" w:hAnsi="宋体" w:cs="宋体" w:hint="eastAsia"/>
          <w:bCs/>
          <w:color w:val="000000"/>
          <w:kern w:val="0"/>
          <w:sz w:val="32"/>
          <w:szCs w:val="32"/>
          <w:lang w:bidi="ar"/>
        </w:rPr>
        <w:t>6W</w:t>
      </w:r>
      <w:r>
        <w:rPr>
          <w:rFonts w:ascii="宋体" w:eastAsia="宋体" w:hAnsi="宋体" w:cs="宋体" w:hint="eastAsia"/>
          <w:bCs/>
          <w:color w:val="000000"/>
          <w:kern w:val="0"/>
          <w:sz w:val="32"/>
          <w:szCs w:val="32"/>
          <w:lang w:bidi="ar"/>
        </w:rPr>
        <w:t>,</w:t>
      </w:r>
      <w:r w:rsidRPr="00293B46">
        <w:rPr>
          <w:rFonts w:hint="eastAsia"/>
          <w:sz w:val="24"/>
          <w:szCs w:val="28"/>
        </w:rPr>
        <w:t>在供电苛刻的条件下可选配太阳能UPS为设备供电。由此可长期</w:t>
      </w:r>
      <w:r>
        <w:rPr>
          <w:rFonts w:hint="eastAsia"/>
          <w:sz w:val="24"/>
          <w:szCs w:val="28"/>
        </w:rPr>
        <w:t>在远离市电环境下</w:t>
      </w:r>
      <w:r w:rsidRPr="00293B46">
        <w:rPr>
          <w:rFonts w:hint="eastAsia"/>
          <w:sz w:val="24"/>
          <w:szCs w:val="28"/>
        </w:rPr>
        <w:t>工作。</w:t>
      </w:r>
    </w:p>
    <w:p w14:paraId="50671D23" w14:textId="7EE986FA"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设备状态监控</w:t>
      </w:r>
    </w:p>
    <w:p w14:paraId="053F5B56" w14:textId="4D0263D3" w:rsidR="000E76FC" w:rsidRDefault="000E76FC" w:rsidP="000E76FC">
      <w:pPr>
        <w:pStyle w:val="a9"/>
        <w:ind w:left="1140"/>
        <w:rPr>
          <w:rFonts w:hint="eastAsia"/>
          <w:sz w:val="24"/>
          <w:szCs w:val="28"/>
        </w:rPr>
      </w:pPr>
      <w:r>
        <w:rPr>
          <w:rFonts w:hint="eastAsia"/>
          <w:sz w:val="24"/>
          <w:szCs w:val="28"/>
        </w:rPr>
        <w:lastRenderedPageBreak/>
        <w:t>设备采用先进的嵌入式处理器。具有运算速度快，处理能力强的特点。设备自身可实时监测设备运行状态，可配置时间间隔上传服务器当前设备运行状态。在设备正常情况下默认每隔5分钟上传一次状态数据，如</w:t>
      </w:r>
      <w:proofErr w:type="gramStart"/>
      <w:r>
        <w:rPr>
          <w:rFonts w:hint="eastAsia"/>
          <w:sz w:val="24"/>
          <w:szCs w:val="28"/>
        </w:rPr>
        <w:t>遇错误</w:t>
      </w:r>
      <w:proofErr w:type="gramEnd"/>
      <w:r>
        <w:rPr>
          <w:rFonts w:hint="eastAsia"/>
          <w:sz w:val="24"/>
          <w:szCs w:val="28"/>
        </w:rPr>
        <w:t>或告警数据，设备立即上</w:t>
      </w:r>
      <w:proofErr w:type="gramStart"/>
      <w:r>
        <w:rPr>
          <w:rFonts w:hint="eastAsia"/>
          <w:sz w:val="24"/>
          <w:szCs w:val="28"/>
        </w:rPr>
        <w:t>传状态</w:t>
      </w:r>
      <w:proofErr w:type="gramEnd"/>
      <w:r>
        <w:rPr>
          <w:rFonts w:hint="eastAsia"/>
          <w:sz w:val="24"/>
          <w:szCs w:val="28"/>
        </w:rPr>
        <w:t>数据。</w:t>
      </w:r>
    </w:p>
    <w:p w14:paraId="7F2D41C1" w14:textId="73B2E7D3"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自动监测</w:t>
      </w:r>
    </w:p>
    <w:p w14:paraId="28EEBEE4" w14:textId="0707C36F" w:rsidR="000E76FC" w:rsidRDefault="000E76FC" w:rsidP="000E76FC">
      <w:pPr>
        <w:pStyle w:val="a9"/>
        <w:ind w:left="1140"/>
        <w:rPr>
          <w:rFonts w:hint="eastAsia"/>
          <w:sz w:val="24"/>
          <w:szCs w:val="28"/>
        </w:rPr>
      </w:pPr>
      <w:r>
        <w:rPr>
          <w:rFonts w:hint="eastAsia"/>
          <w:sz w:val="24"/>
          <w:szCs w:val="28"/>
        </w:rPr>
        <w:t>设备具备完善的监测功能，可实时监测每一个传感器的运行状态。如遇传感器损坏或离线，设备立即产生报警信号，并立即上传管理平台。</w:t>
      </w:r>
      <w:r w:rsidR="009172B8">
        <w:rPr>
          <w:rFonts w:hint="eastAsia"/>
          <w:sz w:val="24"/>
          <w:szCs w:val="28"/>
        </w:rPr>
        <w:t>每只传感器数据都实时传输到平台，显示界面如下所示：</w:t>
      </w:r>
    </w:p>
    <w:p w14:paraId="0A641E76" w14:textId="3F6203FA" w:rsidR="009172B8" w:rsidRDefault="009172B8" w:rsidP="000E76FC">
      <w:pPr>
        <w:pStyle w:val="a9"/>
        <w:ind w:left="1140"/>
        <w:rPr>
          <w:rFonts w:hint="eastAsia"/>
          <w:sz w:val="24"/>
          <w:szCs w:val="28"/>
        </w:rPr>
      </w:pPr>
      <w:r w:rsidRPr="009172B8">
        <w:rPr>
          <w:noProof/>
          <w:sz w:val="24"/>
          <w:szCs w:val="28"/>
        </w:rPr>
        <w:drawing>
          <wp:inline distT="0" distB="0" distL="0" distR="0" wp14:anchorId="2E3F54A1" wp14:editId="1C73D085">
            <wp:extent cx="5274310" cy="1898015"/>
            <wp:effectExtent l="0" t="0" r="0" b="0"/>
            <wp:docPr id="1384953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53201" name=""/>
                    <pic:cNvPicPr/>
                  </pic:nvPicPr>
                  <pic:blipFill>
                    <a:blip r:embed="rId17"/>
                    <a:stretch>
                      <a:fillRect/>
                    </a:stretch>
                  </pic:blipFill>
                  <pic:spPr>
                    <a:xfrm>
                      <a:off x="0" y="0"/>
                      <a:ext cx="5274310" cy="1898015"/>
                    </a:xfrm>
                    <a:prstGeom prst="rect">
                      <a:avLst/>
                    </a:prstGeom>
                  </pic:spPr>
                </pic:pic>
              </a:graphicData>
            </a:graphic>
          </wp:inline>
        </w:drawing>
      </w:r>
    </w:p>
    <w:p w14:paraId="5CBA20D2" w14:textId="29DDA256"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饲料统计数据</w:t>
      </w:r>
    </w:p>
    <w:p w14:paraId="73C0214D" w14:textId="15097A87" w:rsidR="00036020" w:rsidRDefault="00036020" w:rsidP="00036020">
      <w:pPr>
        <w:pStyle w:val="a9"/>
        <w:ind w:left="1140"/>
        <w:rPr>
          <w:rFonts w:hint="eastAsia"/>
          <w:sz w:val="24"/>
          <w:szCs w:val="28"/>
        </w:rPr>
      </w:pPr>
      <w:r>
        <w:rPr>
          <w:rFonts w:hint="eastAsia"/>
          <w:sz w:val="24"/>
          <w:szCs w:val="28"/>
        </w:rPr>
        <w:t>主机每秒都会获取各个传感器的重量数据，并根据重量变化数据统计饲料的重量。重量变化后立即上传云端。重量数据未曾变化也会间隔时间上传云端。</w:t>
      </w:r>
    </w:p>
    <w:p w14:paraId="38429F1E" w14:textId="17876356" w:rsidR="00A17C79" w:rsidRDefault="00A17C79" w:rsidP="00003522">
      <w:pPr>
        <w:pStyle w:val="a9"/>
        <w:ind w:left="1140"/>
        <w:jc w:val="center"/>
        <w:rPr>
          <w:rFonts w:hint="eastAsia"/>
          <w:sz w:val="24"/>
          <w:szCs w:val="28"/>
        </w:rPr>
      </w:pPr>
      <w:r w:rsidRPr="00A17C79">
        <w:rPr>
          <w:noProof/>
          <w:sz w:val="24"/>
          <w:szCs w:val="28"/>
        </w:rPr>
        <w:drawing>
          <wp:inline distT="0" distB="0" distL="0" distR="0" wp14:anchorId="3FFA9E21" wp14:editId="09C8C10B">
            <wp:extent cx="5274310" cy="1591945"/>
            <wp:effectExtent l="0" t="0" r="0" b="0"/>
            <wp:docPr id="1591099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99184" name=""/>
                    <pic:cNvPicPr/>
                  </pic:nvPicPr>
                  <pic:blipFill>
                    <a:blip r:embed="rId18"/>
                    <a:stretch>
                      <a:fillRect/>
                    </a:stretch>
                  </pic:blipFill>
                  <pic:spPr>
                    <a:xfrm>
                      <a:off x="0" y="0"/>
                      <a:ext cx="5274310" cy="1591945"/>
                    </a:xfrm>
                    <a:prstGeom prst="rect">
                      <a:avLst/>
                    </a:prstGeom>
                  </pic:spPr>
                </pic:pic>
              </a:graphicData>
            </a:graphic>
          </wp:inline>
        </w:drawing>
      </w:r>
    </w:p>
    <w:p w14:paraId="231B920B" w14:textId="19688514"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lastRenderedPageBreak/>
        <w:t>温度补偿</w:t>
      </w:r>
    </w:p>
    <w:p w14:paraId="393A9B07" w14:textId="77777777" w:rsidR="00DE5B39" w:rsidRPr="00DE5B39" w:rsidRDefault="00036020" w:rsidP="00DE5B39">
      <w:pPr>
        <w:pStyle w:val="a9"/>
        <w:ind w:left="360"/>
        <w:rPr>
          <w:rFonts w:hint="eastAsia"/>
          <w:sz w:val="24"/>
          <w:szCs w:val="28"/>
        </w:rPr>
      </w:pPr>
      <w:r>
        <w:rPr>
          <w:rFonts w:hint="eastAsia"/>
          <w:sz w:val="24"/>
          <w:szCs w:val="28"/>
        </w:rPr>
        <w:t>设备具备内部和外部的温度传感接口。配备外置传感器可监测设备环境文件和饲料温度、传感器温度等多个温度信息。配合补偿算法实现温度补偿功能。</w:t>
      </w:r>
      <w:r w:rsidR="00DE5B39" w:rsidRPr="000426FA">
        <w:rPr>
          <w:rFonts w:hint="eastAsia"/>
          <w:sz w:val="24"/>
          <w:szCs w:val="28"/>
        </w:rPr>
        <w:t>仪表具备设备温度</w:t>
      </w:r>
      <w:r w:rsidR="00DE5B39" w:rsidRPr="00DE5B39">
        <w:rPr>
          <w:rFonts w:hint="eastAsia"/>
          <w:sz w:val="24"/>
          <w:szCs w:val="28"/>
        </w:rPr>
        <w:t>监测，每一个</w:t>
      </w:r>
      <w:proofErr w:type="gramStart"/>
      <w:r w:rsidR="00DE5B39" w:rsidRPr="00DE5B39">
        <w:rPr>
          <w:rFonts w:hint="eastAsia"/>
          <w:sz w:val="24"/>
          <w:szCs w:val="28"/>
        </w:rPr>
        <w:t>传感器称脚都有</w:t>
      </w:r>
      <w:proofErr w:type="gramEnd"/>
      <w:r w:rsidR="00DE5B39" w:rsidRPr="00DE5B39">
        <w:rPr>
          <w:rFonts w:hint="eastAsia"/>
          <w:sz w:val="24"/>
          <w:szCs w:val="28"/>
        </w:rPr>
        <w:t>相应的温度补偿措施。具体措施如下：</w:t>
      </w:r>
    </w:p>
    <w:p w14:paraId="185A377C" w14:textId="77777777" w:rsidR="00DE5B39" w:rsidRPr="000426FA" w:rsidRDefault="00DE5B39" w:rsidP="00DE5B39">
      <w:pPr>
        <w:pStyle w:val="a9"/>
        <w:ind w:left="360"/>
        <w:rPr>
          <w:rFonts w:hint="eastAsia"/>
          <w:b/>
          <w:bCs/>
          <w:sz w:val="24"/>
          <w:szCs w:val="28"/>
        </w:rPr>
      </w:pPr>
      <w:r w:rsidRPr="000426FA">
        <w:rPr>
          <w:rFonts w:hint="eastAsia"/>
          <w:b/>
          <w:bCs/>
          <w:sz w:val="24"/>
          <w:szCs w:val="28"/>
        </w:rPr>
        <w:t>应变片选型与匹配</w:t>
      </w:r>
    </w:p>
    <w:p w14:paraId="67D3AAEE" w14:textId="4F6A44FD" w:rsidR="00BC552A" w:rsidRDefault="00BC552A" w:rsidP="00DE5B39">
      <w:pPr>
        <w:pStyle w:val="a9"/>
        <w:ind w:left="360"/>
        <w:rPr>
          <w:rFonts w:hint="eastAsia"/>
          <w:sz w:val="24"/>
          <w:szCs w:val="28"/>
        </w:rPr>
      </w:pPr>
      <w:r w:rsidRPr="00BC552A">
        <w:rPr>
          <w:rFonts w:hint="eastAsia"/>
          <w:sz w:val="24"/>
          <w:szCs w:val="28"/>
        </w:rPr>
        <w:t>选用温度系数更好的应变片：这类应变片通过调整合金成分，使其电阻温度系数与弹性体材料的线膨胀系数匹配，抵消部分零点漂移。传感器在生产过程中均有全部进行温度补偿并符合国标GB/T7551-2008国家标准.以确保重量数据符合温度要求</w:t>
      </w:r>
      <w:r>
        <w:rPr>
          <w:rFonts w:hint="eastAsia"/>
          <w:sz w:val="24"/>
          <w:szCs w:val="28"/>
        </w:rPr>
        <w:t>。</w:t>
      </w:r>
    </w:p>
    <w:p w14:paraId="3DC39C31" w14:textId="7B6B8B80" w:rsidR="00DE5B39" w:rsidRPr="000426FA" w:rsidRDefault="00DE5B39" w:rsidP="00DE5B39">
      <w:pPr>
        <w:pStyle w:val="a9"/>
        <w:ind w:left="360"/>
        <w:rPr>
          <w:rFonts w:hint="eastAsia"/>
          <w:b/>
          <w:bCs/>
          <w:sz w:val="24"/>
          <w:szCs w:val="28"/>
        </w:rPr>
      </w:pPr>
      <w:r w:rsidRPr="000426FA">
        <w:rPr>
          <w:rFonts w:hint="eastAsia"/>
          <w:b/>
          <w:bCs/>
          <w:sz w:val="24"/>
          <w:szCs w:val="28"/>
        </w:rPr>
        <w:t>电路补偿</w:t>
      </w:r>
    </w:p>
    <w:p w14:paraId="144BE00A" w14:textId="77777777" w:rsidR="00DE5B39" w:rsidRPr="00DE5B39" w:rsidRDefault="00DE5B39" w:rsidP="00DE5B39">
      <w:pPr>
        <w:pStyle w:val="a9"/>
        <w:ind w:left="360"/>
        <w:rPr>
          <w:rFonts w:hint="eastAsia"/>
          <w:sz w:val="24"/>
          <w:szCs w:val="28"/>
        </w:rPr>
      </w:pPr>
      <w:r w:rsidRPr="00DE5B39">
        <w:rPr>
          <w:rFonts w:hint="eastAsia"/>
          <w:sz w:val="24"/>
          <w:szCs w:val="28"/>
        </w:rPr>
        <w:t>利用电阻的温度特性，在应变片电桥电路中串联或并联补偿电阻，抵消温度引起的零点偏移。原理：假设温度升高时，电桥零点输出正向漂移，可</w:t>
      </w:r>
      <w:proofErr w:type="gramStart"/>
      <w:r w:rsidRPr="00DE5B39">
        <w:rPr>
          <w:rFonts w:hint="eastAsia"/>
          <w:sz w:val="24"/>
          <w:szCs w:val="28"/>
        </w:rPr>
        <w:t>在桥臂中</w:t>
      </w:r>
      <w:proofErr w:type="gramEnd"/>
      <w:r w:rsidRPr="00DE5B39">
        <w:rPr>
          <w:rFonts w:hint="eastAsia"/>
          <w:sz w:val="24"/>
          <w:szCs w:val="28"/>
        </w:rPr>
        <w:t>串联一个负温度系数电阻 —— 温度升高时 NTC 电阻减小，抵消桥路的正向偏差。示例：全桥电路中，在输出端串联一个 “温度补偿电阻网络”（由固定电阻和负温度系数电阻组成），通过调试电阻值使不同温度下的零点输出稳定。</w:t>
      </w:r>
    </w:p>
    <w:p w14:paraId="3DDEAA1D" w14:textId="77777777" w:rsidR="00DE5B39" w:rsidRPr="000426FA" w:rsidRDefault="00DE5B39" w:rsidP="00DE5B39">
      <w:pPr>
        <w:pStyle w:val="a9"/>
        <w:ind w:left="360"/>
        <w:rPr>
          <w:rFonts w:hint="eastAsia"/>
          <w:b/>
          <w:bCs/>
          <w:sz w:val="24"/>
          <w:szCs w:val="28"/>
        </w:rPr>
      </w:pPr>
      <w:r w:rsidRPr="000426FA">
        <w:rPr>
          <w:rFonts w:hint="eastAsia"/>
          <w:b/>
          <w:bCs/>
          <w:sz w:val="24"/>
          <w:szCs w:val="28"/>
        </w:rPr>
        <w:t>结构与材料优化</w:t>
      </w:r>
    </w:p>
    <w:p w14:paraId="2230E325" w14:textId="77777777" w:rsidR="00DE5B39" w:rsidRPr="00DE5B39" w:rsidRDefault="00DE5B39" w:rsidP="00DE5B39">
      <w:pPr>
        <w:pStyle w:val="a9"/>
        <w:ind w:left="360"/>
        <w:rPr>
          <w:rFonts w:hint="eastAsia"/>
          <w:sz w:val="24"/>
          <w:szCs w:val="28"/>
        </w:rPr>
      </w:pPr>
      <w:r w:rsidRPr="00DE5B39">
        <w:rPr>
          <w:rFonts w:hint="eastAsia"/>
          <w:sz w:val="24"/>
          <w:szCs w:val="28"/>
        </w:rPr>
        <w:t>弹性体材料选择：优先使用低温漂材料，如不锈钢（304、316）或钛合金，其弹性模量的温度系数远低于普通钢材（如 Q235），可减少灵敏度漂移。</w:t>
      </w:r>
    </w:p>
    <w:p w14:paraId="1DFA5125" w14:textId="0320E073"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加放料行为识别</w:t>
      </w:r>
    </w:p>
    <w:p w14:paraId="28A408A4" w14:textId="52F6D9AC" w:rsidR="00B52B03" w:rsidRDefault="00B52B03" w:rsidP="00B52B03">
      <w:pPr>
        <w:pStyle w:val="a9"/>
        <w:ind w:left="1140"/>
        <w:rPr>
          <w:rFonts w:hint="eastAsia"/>
          <w:sz w:val="24"/>
          <w:szCs w:val="28"/>
        </w:rPr>
      </w:pPr>
      <w:r>
        <w:rPr>
          <w:rFonts w:hint="eastAsia"/>
          <w:sz w:val="24"/>
          <w:szCs w:val="28"/>
        </w:rPr>
        <w:t>设备每秒读取传感器重量数据后，进入运算阶段，根据</w:t>
      </w:r>
      <w:proofErr w:type="gramStart"/>
      <w:r>
        <w:rPr>
          <w:rFonts w:hint="eastAsia"/>
          <w:sz w:val="24"/>
          <w:szCs w:val="28"/>
        </w:rPr>
        <w:t>每个称脚</w:t>
      </w:r>
      <w:proofErr w:type="gramEnd"/>
      <w:r>
        <w:rPr>
          <w:rFonts w:hint="eastAsia"/>
          <w:sz w:val="24"/>
          <w:szCs w:val="28"/>
        </w:rPr>
        <w:t>的</w:t>
      </w:r>
      <w:r>
        <w:rPr>
          <w:rFonts w:hint="eastAsia"/>
          <w:sz w:val="24"/>
          <w:szCs w:val="28"/>
        </w:rPr>
        <w:lastRenderedPageBreak/>
        <w:t>重量变化识别加料和放料行为。并且自动生成加料或放料的行为状态数据。每次加料放料结束后，设备自动生成如：加料时间、加料时长、加料重量、加料序号等信息上传云端，并立即存储到内部存储器。如遇放料也一样，记录放料时间、放料时长、放料重量、放料序号。生成一个完整的放料过程，并立即上传云端和存储到内部存储器。</w:t>
      </w:r>
      <w:r w:rsidR="00003522">
        <w:rPr>
          <w:rFonts w:hint="eastAsia"/>
          <w:sz w:val="24"/>
          <w:szCs w:val="28"/>
        </w:rPr>
        <w:t>平台记录每次放料行为；</w:t>
      </w:r>
    </w:p>
    <w:p w14:paraId="7AB0A3D3" w14:textId="54F6625B" w:rsidR="00003522" w:rsidRDefault="00003522" w:rsidP="00B52B03">
      <w:pPr>
        <w:pStyle w:val="a9"/>
        <w:ind w:left="1140"/>
        <w:rPr>
          <w:rFonts w:hint="eastAsia"/>
          <w:sz w:val="24"/>
          <w:szCs w:val="28"/>
        </w:rPr>
      </w:pPr>
      <w:r w:rsidRPr="00003522">
        <w:rPr>
          <w:noProof/>
          <w:sz w:val="24"/>
          <w:szCs w:val="28"/>
        </w:rPr>
        <w:drawing>
          <wp:inline distT="0" distB="0" distL="0" distR="0" wp14:anchorId="0B281C4C" wp14:editId="20AF0FB3">
            <wp:extent cx="5274310" cy="1354455"/>
            <wp:effectExtent l="0" t="0" r="0" b="0"/>
            <wp:docPr id="258709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09023" name=""/>
                    <pic:cNvPicPr/>
                  </pic:nvPicPr>
                  <pic:blipFill>
                    <a:blip r:embed="rId19"/>
                    <a:stretch>
                      <a:fillRect/>
                    </a:stretch>
                  </pic:blipFill>
                  <pic:spPr>
                    <a:xfrm>
                      <a:off x="0" y="0"/>
                      <a:ext cx="5274310" cy="1354455"/>
                    </a:xfrm>
                    <a:prstGeom prst="rect">
                      <a:avLst/>
                    </a:prstGeom>
                  </pic:spPr>
                </pic:pic>
              </a:graphicData>
            </a:graphic>
          </wp:inline>
        </w:drawing>
      </w:r>
    </w:p>
    <w:p w14:paraId="4340E406" w14:textId="5D5D0905"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异常数据过滤</w:t>
      </w:r>
    </w:p>
    <w:p w14:paraId="785ABF08" w14:textId="75A9ABAB" w:rsidR="00C709DD" w:rsidRPr="00C709DD" w:rsidRDefault="00B52B03" w:rsidP="00C709DD">
      <w:pPr>
        <w:pStyle w:val="a9"/>
        <w:ind w:left="1140"/>
        <w:rPr>
          <w:rFonts w:hint="eastAsia"/>
          <w:sz w:val="24"/>
          <w:szCs w:val="28"/>
        </w:rPr>
      </w:pPr>
      <w:r>
        <w:rPr>
          <w:rFonts w:hint="eastAsia"/>
          <w:sz w:val="24"/>
          <w:szCs w:val="28"/>
        </w:rPr>
        <w:t>设备具备强大的计算能力和存储能力。设备会实时读取每个称重传感器的重量变化，根据不同的变化规律和不同的行为滤波算法，实现异常数据过滤。解决如大风、传感器数据抖动等异常数据过滤。避免数据影响。</w:t>
      </w:r>
      <w:bookmarkStart w:id="0" w:name="_Hlk206683019"/>
      <w:r w:rsidR="00C709DD" w:rsidRPr="00C709DD">
        <w:rPr>
          <w:rFonts w:hint="eastAsia"/>
          <w:sz w:val="24"/>
          <w:szCs w:val="28"/>
        </w:rPr>
        <w:t>控制器已经考虑了大风过滤算法，异常发生后  10分钟左右恢复。控制器实时监测各个传感器的重量数据，不但记录重量数据，还记录重量变化率，根据各个传感器的重量变化斜率，通过算法筛选出异常点，然后记录异常状态，便于恢复。</w:t>
      </w:r>
    </w:p>
    <w:bookmarkEnd w:id="0"/>
    <w:p w14:paraId="2B26E60E" w14:textId="175975DA" w:rsidR="00CD6B91" w:rsidRPr="007A7C6A" w:rsidRDefault="009172B8" w:rsidP="00CD6B91">
      <w:pPr>
        <w:pStyle w:val="a9"/>
        <w:numPr>
          <w:ilvl w:val="0"/>
          <w:numId w:val="2"/>
        </w:numPr>
        <w:rPr>
          <w:rFonts w:hint="eastAsia"/>
          <w:b/>
          <w:bCs/>
          <w:sz w:val="24"/>
          <w:szCs w:val="28"/>
        </w:rPr>
      </w:pPr>
      <w:r>
        <w:rPr>
          <w:rFonts w:hint="eastAsia"/>
          <w:b/>
          <w:bCs/>
          <w:sz w:val="24"/>
          <w:szCs w:val="28"/>
        </w:rPr>
        <w:t>数据安全</w:t>
      </w:r>
    </w:p>
    <w:p w14:paraId="557DAD7F" w14:textId="63CD3FA2" w:rsidR="009172B8" w:rsidRDefault="00B52B03" w:rsidP="009172B8">
      <w:pPr>
        <w:pStyle w:val="a9"/>
        <w:ind w:left="1140"/>
        <w:rPr>
          <w:rFonts w:hint="eastAsia"/>
          <w:sz w:val="24"/>
          <w:szCs w:val="28"/>
        </w:rPr>
      </w:pPr>
      <w:r>
        <w:rPr>
          <w:rFonts w:hint="eastAsia"/>
          <w:sz w:val="24"/>
          <w:szCs w:val="28"/>
        </w:rPr>
        <w:t>设备具备强大的计算功能，可以实现SSL</w:t>
      </w:r>
      <w:r w:rsidR="00C709DD">
        <w:rPr>
          <w:rFonts w:hint="eastAsia"/>
          <w:sz w:val="24"/>
          <w:szCs w:val="28"/>
        </w:rPr>
        <w:t>、</w:t>
      </w:r>
      <w:r w:rsidR="00C709DD" w:rsidRPr="00C709DD">
        <w:rPr>
          <w:sz w:val="24"/>
          <w:szCs w:val="28"/>
        </w:rPr>
        <w:t>AES-256</w:t>
      </w:r>
      <w:r w:rsidR="00C709DD">
        <w:rPr>
          <w:rFonts w:hint="eastAsia"/>
          <w:sz w:val="24"/>
          <w:szCs w:val="28"/>
        </w:rPr>
        <w:t>、</w:t>
      </w:r>
      <w:r w:rsidR="00C709DD" w:rsidRPr="00C709DD">
        <w:rPr>
          <w:sz w:val="24"/>
          <w:szCs w:val="28"/>
        </w:rPr>
        <w:t>SHA-256</w:t>
      </w:r>
      <w:r>
        <w:rPr>
          <w:rFonts w:hint="eastAsia"/>
          <w:sz w:val="24"/>
          <w:szCs w:val="28"/>
        </w:rPr>
        <w:t>等加密算法，</w:t>
      </w:r>
      <w:r w:rsidR="009172B8">
        <w:rPr>
          <w:rFonts w:hint="eastAsia"/>
          <w:sz w:val="24"/>
          <w:szCs w:val="28"/>
        </w:rPr>
        <w:t>可选配不同类型的加密算法。实现数据加密传输。</w:t>
      </w:r>
      <w:r w:rsidR="00C709DD">
        <w:rPr>
          <w:rFonts w:hint="eastAsia"/>
          <w:sz w:val="24"/>
          <w:szCs w:val="28"/>
        </w:rPr>
        <w:t>选择加密传输到客户服务器时，客户服务器需要负责解密数据得到原始数</w:t>
      </w:r>
      <w:r w:rsidR="00C709DD">
        <w:rPr>
          <w:rFonts w:hint="eastAsia"/>
          <w:sz w:val="24"/>
          <w:szCs w:val="28"/>
        </w:rPr>
        <w:lastRenderedPageBreak/>
        <w:t>据。</w:t>
      </w:r>
      <w:r w:rsidR="007F6616">
        <w:rPr>
          <w:rFonts w:hint="eastAsia"/>
          <w:sz w:val="24"/>
          <w:szCs w:val="28"/>
        </w:rPr>
        <w:t>此过程只有设备和客户服务器通讯，不依赖第三方服务器。</w:t>
      </w:r>
    </w:p>
    <w:p w14:paraId="40C622EB" w14:textId="6F2030D9" w:rsidR="009172B8" w:rsidRPr="009172B8" w:rsidRDefault="009172B8" w:rsidP="009172B8">
      <w:pPr>
        <w:pStyle w:val="a9"/>
        <w:numPr>
          <w:ilvl w:val="0"/>
          <w:numId w:val="2"/>
        </w:numPr>
        <w:rPr>
          <w:rFonts w:hint="eastAsia"/>
          <w:b/>
          <w:bCs/>
          <w:sz w:val="24"/>
          <w:szCs w:val="28"/>
        </w:rPr>
      </w:pPr>
      <w:r>
        <w:rPr>
          <w:rFonts w:hint="eastAsia"/>
          <w:b/>
          <w:bCs/>
          <w:sz w:val="24"/>
          <w:szCs w:val="28"/>
        </w:rPr>
        <w:t>系统</w:t>
      </w:r>
      <w:r w:rsidRPr="009172B8">
        <w:rPr>
          <w:rFonts w:hint="eastAsia"/>
          <w:b/>
          <w:bCs/>
          <w:sz w:val="24"/>
          <w:szCs w:val="28"/>
        </w:rPr>
        <w:t>归零与校准</w:t>
      </w:r>
    </w:p>
    <w:p w14:paraId="6B7AE6C0" w14:textId="4C03CB3E" w:rsidR="00B52B03" w:rsidRDefault="00B52B03" w:rsidP="00B52B03">
      <w:pPr>
        <w:pStyle w:val="a9"/>
        <w:ind w:left="1140"/>
        <w:rPr>
          <w:rFonts w:hint="eastAsia"/>
          <w:sz w:val="24"/>
          <w:szCs w:val="28"/>
        </w:rPr>
      </w:pPr>
      <w:r>
        <w:rPr>
          <w:rFonts w:hint="eastAsia"/>
          <w:sz w:val="24"/>
          <w:szCs w:val="28"/>
        </w:rPr>
        <w:t>系统具备校准零点和校准重量的功能，可远程标定零点和</w:t>
      </w:r>
      <w:r w:rsidR="00EC2C31">
        <w:rPr>
          <w:rFonts w:hint="eastAsia"/>
          <w:sz w:val="24"/>
          <w:szCs w:val="28"/>
        </w:rPr>
        <w:t>传感器重量标定工作。</w:t>
      </w:r>
      <w:r w:rsidR="009172B8">
        <w:rPr>
          <w:rFonts w:hint="eastAsia"/>
          <w:sz w:val="24"/>
          <w:szCs w:val="28"/>
        </w:rPr>
        <w:t>操作方法如图所示：</w:t>
      </w:r>
    </w:p>
    <w:p w14:paraId="7D2BE7DE" w14:textId="6F4CDA79" w:rsidR="009D3A49" w:rsidRDefault="009D3A49" w:rsidP="00B52B03">
      <w:pPr>
        <w:pStyle w:val="a9"/>
        <w:ind w:left="1140"/>
        <w:rPr>
          <w:rFonts w:hint="eastAsia"/>
          <w:sz w:val="24"/>
          <w:szCs w:val="28"/>
        </w:rPr>
      </w:pPr>
      <w:r w:rsidRPr="009D3A49">
        <w:rPr>
          <w:noProof/>
          <w:sz w:val="24"/>
          <w:szCs w:val="28"/>
        </w:rPr>
        <w:drawing>
          <wp:inline distT="0" distB="0" distL="0" distR="0" wp14:anchorId="72665295" wp14:editId="60392A30">
            <wp:extent cx="5274310" cy="1070610"/>
            <wp:effectExtent l="0" t="0" r="0" b="0"/>
            <wp:docPr id="566953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53955" name=""/>
                    <pic:cNvPicPr/>
                  </pic:nvPicPr>
                  <pic:blipFill>
                    <a:blip r:embed="rId20"/>
                    <a:stretch>
                      <a:fillRect/>
                    </a:stretch>
                  </pic:blipFill>
                  <pic:spPr>
                    <a:xfrm>
                      <a:off x="0" y="0"/>
                      <a:ext cx="5274310" cy="1070610"/>
                    </a:xfrm>
                    <a:prstGeom prst="rect">
                      <a:avLst/>
                    </a:prstGeom>
                  </pic:spPr>
                </pic:pic>
              </a:graphicData>
            </a:graphic>
          </wp:inline>
        </w:drawing>
      </w:r>
    </w:p>
    <w:p w14:paraId="0EDB04A2" w14:textId="4C8EFDF3" w:rsidR="009172B8" w:rsidRDefault="009172B8" w:rsidP="00B52B03">
      <w:pPr>
        <w:pStyle w:val="a9"/>
        <w:ind w:left="1140"/>
        <w:rPr>
          <w:rFonts w:hint="eastAsia"/>
          <w:sz w:val="24"/>
          <w:szCs w:val="28"/>
        </w:rPr>
      </w:pPr>
      <w:r w:rsidRPr="009172B8">
        <w:rPr>
          <w:noProof/>
          <w:sz w:val="24"/>
          <w:szCs w:val="28"/>
        </w:rPr>
        <w:drawing>
          <wp:inline distT="0" distB="0" distL="0" distR="0" wp14:anchorId="0DD41704" wp14:editId="5AEA3D64">
            <wp:extent cx="2497541" cy="1519175"/>
            <wp:effectExtent l="0" t="0" r="0" b="0"/>
            <wp:docPr id="2022938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38996" name=""/>
                    <pic:cNvPicPr/>
                  </pic:nvPicPr>
                  <pic:blipFill>
                    <a:blip r:embed="rId21"/>
                    <a:stretch>
                      <a:fillRect/>
                    </a:stretch>
                  </pic:blipFill>
                  <pic:spPr>
                    <a:xfrm>
                      <a:off x="0" y="0"/>
                      <a:ext cx="2547552" cy="1549595"/>
                    </a:xfrm>
                    <a:prstGeom prst="rect">
                      <a:avLst/>
                    </a:prstGeom>
                  </pic:spPr>
                </pic:pic>
              </a:graphicData>
            </a:graphic>
          </wp:inline>
        </w:drawing>
      </w:r>
      <w:r w:rsidRPr="009172B8">
        <w:rPr>
          <w:noProof/>
          <w:sz w:val="24"/>
          <w:szCs w:val="28"/>
        </w:rPr>
        <w:drawing>
          <wp:inline distT="0" distB="0" distL="0" distR="0" wp14:anchorId="24B12FAA" wp14:editId="391B85AB">
            <wp:extent cx="1721527" cy="1501253"/>
            <wp:effectExtent l="0" t="0" r="0" b="0"/>
            <wp:docPr id="1150300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00303" name=""/>
                    <pic:cNvPicPr/>
                  </pic:nvPicPr>
                  <pic:blipFill>
                    <a:blip r:embed="rId22"/>
                    <a:stretch>
                      <a:fillRect/>
                    </a:stretch>
                  </pic:blipFill>
                  <pic:spPr>
                    <a:xfrm>
                      <a:off x="0" y="0"/>
                      <a:ext cx="1760951" cy="1535633"/>
                    </a:xfrm>
                    <a:prstGeom prst="rect">
                      <a:avLst/>
                    </a:prstGeom>
                  </pic:spPr>
                </pic:pic>
              </a:graphicData>
            </a:graphic>
          </wp:inline>
        </w:drawing>
      </w:r>
    </w:p>
    <w:p w14:paraId="31E9A8D8" w14:textId="78363AF7" w:rsidR="009172B8" w:rsidRDefault="009172B8" w:rsidP="00B52B03">
      <w:pPr>
        <w:pStyle w:val="a9"/>
        <w:ind w:left="1140"/>
        <w:rPr>
          <w:rFonts w:hint="eastAsia"/>
          <w:sz w:val="24"/>
          <w:szCs w:val="28"/>
        </w:rPr>
      </w:pPr>
      <w:r>
        <w:rPr>
          <w:rFonts w:hint="eastAsia"/>
          <w:sz w:val="24"/>
          <w:szCs w:val="28"/>
        </w:rPr>
        <w:t>设备具备远程校准和本地校准功能。操作简单方便。</w:t>
      </w:r>
    </w:p>
    <w:p w14:paraId="155DBFAA" w14:textId="70EAA663" w:rsidR="00C901F8" w:rsidRDefault="00C901F8" w:rsidP="00B52B03">
      <w:pPr>
        <w:pStyle w:val="a9"/>
        <w:ind w:left="1140"/>
        <w:rPr>
          <w:rFonts w:hint="eastAsia"/>
          <w:sz w:val="24"/>
          <w:szCs w:val="28"/>
        </w:rPr>
      </w:pPr>
      <w:r>
        <w:rPr>
          <w:rFonts w:hint="eastAsia"/>
          <w:sz w:val="24"/>
          <w:szCs w:val="28"/>
        </w:rPr>
        <w:t>校准系统分为：零点校准、单台重量校准、单台带料校准、</w:t>
      </w:r>
      <w:proofErr w:type="gramStart"/>
      <w:r>
        <w:rPr>
          <w:rFonts w:hint="eastAsia"/>
          <w:sz w:val="24"/>
          <w:szCs w:val="28"/>
        </w:rPr>
        <w:t>多料塔校准</w:t>
      </w:r>
      <w:proofErr w:type="gramEnd"/>
      <w:r>
        <w:rPr>
          <w:rFonts w:hint="eastAsia"/>
          <w:sz w:val="24"/>
          <w:szCs w:val="28"/>
        </w:rPr>
        <w:t>。单台带料校准是为了</w:t>
      </w:r>
      <w:proofErr w:type="gramStart"/>
      <w:r>
        <w:rPr>
          <w:rFonts w:hint="eastAsia"/>
          <w:sz w:val="24"/>
          <w:szCs w:val="28"/>
        </w:rPr>
        <w:t>适</w:t>
      </w:r>
      <w:proofErr w:type="gramEnd"/>
      <w:r>
        <w:rPr>
          <w:rFonts w:hint="eastAsia"/>
          <w:sz w:val="24"/>
          <w:szCs w:val="28"/>
        </w:rPr>
        <w:t>配料塔内部有料的校准情况，此操作只适用于已经进行过零点校准和重量校准的后续校准操作。</w:t>
      </w:r>
      <w:proofErr w:type="gramStart"/>
      <w:r>
        <w:rPr>
          <w:rFonts w:hint="eastAsia"/>
          <w:sz w:val="24"/>
          <w:szCs w:val="28"/>
        </w:rPr>
        <w:t>多料塔校准</w:t>
      </w:r>
      <w:proofErr w:type="gramEnd"/>
      <w:r>
        <w:rPr>
          <w:rFonts w:hint="eastAsia"/>
          <w:sz w:val="24"/>
          <w:szCs w:val="28"/>
        </w:rPr>
        <w:t>是</w:t>
      </w:r>
      <w:proofErr w:type="gramStart"/>
      <w:r>
        <w:rPr>
          <w:rFonts w:hint="eastAsia"/>
          <w:sz w:val="24"/>
          <w:szCs w:val="28"/>
        </w:rPr>
        <w:t>采用磅单校准</w:t>
      </w:r>
      <w:proofErr w:type="gramEnd"/>
      <w:r>
        <w:rPr>
          <w:rFonts w:hint="eastAsia"/>
          <w:sz w:val="24"/>
          <w:szCs w:val="28"/>
        </w:rPr>
        <w:t>方式，需要多次</w:t>
      </w:r>
      <w:proofErr w:type="gramStart"/>
      <w:r>
        <w:rPr>
          <w:rFonts w:hint="eastAsia"/>
          <w:sz w:val="24"/>
          <w:szCs w:val="28"/>
        </w:rPr>
        <w:t>磅</w:t>
      </w:r>
      <w:proofErr w:type="gramEnd"/>
      <w:r>
        <w:rPr>
          <w:rFonts w:hint="eastAsia"/>
          <w:sz w:val="24"/>
          <w:szCs w:val="28"/>
        </w:rPr>
        <w:t>单方可实现</w:t>
      </w:r>
      <w:proofErr w:type="gramStart"/>
      <w:r>
        <w:rPr>
          <w:rFonts w:hint="eastAsia"/>
          <w:sz w:val="24"/>
          <w:szCs w:val="28"/>
        </w:rPr>
        <w:t>多料塔校准</w:t>
      </w:r>
      <w:proofErr w:type="gramEnd"/>
      <w:r>
        <w:rPr>
          <w:rFonts w:hint="eastAsia"/>
          <w:sz w:val="24"/>
          <w:szCs w:val="28"/>
        </w:rPr>
        <w:t>。</w:t>
      </w:r>
    </w:p>
    <w:p w14:paraId="76A04244" w14:textId="74AFA1F5" w:rsidR="00B52B03" w:rsidRDefault="00B52B03" w:rsidP="00B52B03">
      <w:pPr>
        <w:pStyle w:val="a9"/>
        <w:ind w:left="1140"/>
        <w:rPr>
          <w:rFonts w:hint="eastAsia"/>
          <w:sz w:val="24"/>
          <w:szCs w:val="28"/>
        </w:rPr>
      </w:pPr>
      <w:r>
        <w:rPr>
          <w:rFonts w:hint="eastAsia"/>
          <w:sz w:val="24"/>
          <w:szCs w:val="28"/>
        </w:rPr>
        <w:t>系统可自动记录加料和放料行为，</w:t>
      </w:r>
      <w:r w:rsidR="00EC2C31">
        <w:rPr>
          <w:rFonts w:hint="eastAsia"/>
          <w:sz w:val="24"/>
          <w:szCs w:val="28"/>
        </w:rPr>
        <w:t>并生成加料和放料报表。</w:t>
      </w:r>
    </w:p>
    <w:p w14:paraId="415BE63E" w14:textId="477F7360" w:rsidR="00EC2C31" w:rsidRDefault="00EC2C31" w:rsidP="00B52B03">
      <w:pPr>
        <w:pStyle w:val="a9"/>
        <w:ind w:left="1140"/>
        <w:rPr>
          <w:rFonts w:hint="eastAsia"/>
          <w:sz w:val="24"/>
          <w:szCs w:val="28"/>
        </w:rPr>
      </w:pPr>
      <w:r>
        <w:rPr>
          <w:rFonts w:hint="eastAsia"/>
          <w:sz w:val="24"/>
          <w:szCs w:val="28"/>
        </w:rPr>
        <w:t>设备可以监测每一个传感器的重量并且计算出每个传感器的受力情况。用于</w:t>
      </w:r>
      <w:proofErr w:type="gramStart"/>
      <w:r>
        <w:rPr>
          <w:rFonts w:hint="eastAsia"/>
          <w:sz w:val="24"/>
          <w:szCs w:val="28"/>
        </w:rPr>
        <w:t>监测料塔稳定性</w:t>
      </w:r>
      <w:proofErr w:type="gramEnd"/>
      <w:r>
        <w:rPr>
          <w:rFonts w:hint="eastAsia"/>
          <w:sz w:val="24"/>
          <w:szCs w:val="28"/>
        </w:rPr>
        <w:t>和可靠性。</w:t>
      </w:r>
    </w:p>
    <w:p w14:paraId="501AF32D" w14:textId="72C8C439" w:rsidR="004938AF" w:rsidRPr="004938AF" w:rsidRDefault="004938AF" w:rsidP="004938AF">
      <w:pPr>
        <w:pStyle w:val="a9"/>
        <w:numPr>
          <w:ilvl w:val="0"/>
          <w:numId w:val="2"/>
        </w:numPr>
        <w:rPr>
          <w:rFonts w:hint="eastAsia"/>
          <w:b/>
          <w:bCs/>
          <w:sz w:val="24"/>
          <w:szCs w:val="28"/>
        </w:rPr>
      </w:pPr>
      <w:r w:rsidRPr="004938AF">
        <w:rPr>
          <w:rFonts w:hint="eastAsia"/>
          <w:b/>
          <w:bCs/>
          <w:sz w:val="24"/>
          <w:szCs w:val="28"/>
        </w:rPr>
        <w:t>实时显示</w:t>
      </w:r>
    </w:p>
    <w:p w14:paraId="3E18EFBA" w14:textId="04694D03" w:rsidR="004938AF" w:rsidRDefault="004938AF" w:rsidP="004938AF">
      <w:pPr>
        <w:pStyle w:val="a9"/>
        <w:ind w:left="1140"/>
        <w:rPr>
          <w:rFonts w:hint="eastAsia"/>
          <w:sz w:val="24"/>
          <w:szCs w:val="28"/>
        </w:rPr>
      </w:pPr>
      <w:r>
        <w:rPr>
          <w:rFonts w:hint="eastAsia"/>
          <w:sz w:val="24"/>
          <w:szCs w:val="28"/>
        </w:rPr>
        <w:t>系统具备实时</w:t>
      </w:r>
      <w:proofErr w:type="gramStart"/>
      <w:r>
        <w:rPr>
          <w:rFonts w:hint="eastAsia"/>
          <w:sz w:val="24"/>
          <w:szCs w:val="28"/>
        </w:rPr>
        <w:t>监测料塔重量</w:t>
      </w:r>
      <w:proofErr w:type="gramEnd"/>
      <w:r>
        <w:rPr>
          <w:rFonts w:hint="eastAsia"/>
          <w:sz w:val="24"/>
          <w:szCs w:val="28"/>
        </w:rPr>
        <w:t>的功能，在系统中实时</w:t>
      </w:r>
      <w:proofErr w:type="gramStart"/>
      <w:r>
        <w:rPr>
          <w:rFonts w:hint="eastAsia"/>
          <w:sz w:val="24"/>
          <w:szCs w:val="28"/>
        </w:rPr>
        <w:t>显示料塔重量</w:t>
      </w:r>
      <w:proofErr w:type="gramEnd"/>
      <w:r>
        <w:rPr>
          <w:rFonts w:hint="eastAsia"/>
          <w:sz w:val="24"/>
          <w:szCs w:val="28"/>
        </w:rPr>
        <w:t>；如下图所示：</w:t>
      </w:r>
    </w:p>
    <w:p w14:paraId="0964773D" w14:textId="75E40C50" w:rsidR="004938AF" w:rsidRPr="004938AF" w:rsidRDefault="004938AF" w:rsidP="004938AF">
      <w:pPr>
        <w:pStyle w:val="a9"/>
        <w:ind w:left="1140"/>
        <w:rPr>
          <w:rFonts w:hint="eastAsia"/>
          <w:sz w:val="24"/>
          <w:szCs w:val="28"/>
        </w:rPr>
      </w:pPr>
      <w:r w:rsidRPr="004938AF">
        <w:rPr>
          <w:noProof/>
          <w:sz w:val="24"/>
          <w:szCs w:val="28"/>
        </w:rPr>
        <w:lastRenderedPageBreak/>
        <w:drawing>
          <wp:inline distT="0" distB="0" distL="0" distR="0" wp14:anchorId="48B96062" wp14:editId="76952343">
            <wp:extent cx="1311348" cy="2524835"/>
            <wp:effectExtent l="0" t="0" r="0" b="0"/>
            <wp:docPr id="1642028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28982" name=""/>
                    <pic:cNvPicPr/>
                  </pic:nvPicPr>
                  <pic:blipFill>
                    <a:blip r:embed="rId23"/>
                    <a:stretch>
                      <a:fillRect/>
                    </a:stretch>
                  </pic:blipFill>
                  <pic:spPr>
                    <a:xfrm>
                      <a:off x="0" y="0"/>
                      <a:ext cx="1347578" cy="2594591"/>
                    </a:xfrm>
                    <a:prstGeom prst="rect">
                      <a:avLst/>
                    </a:prstGeom>
                  </pic:spPr>
                </pic:pic>
              </a:graphicData>
            </a:graphic>
          </wp:inline>
        </w:drawing>
      </w:r>
    </w:p>
    <w:p w14:paraId="3C5DBA81" w14:textId="559C1C80" w:rsidR="004938AF" w:rsidRPr="004938AF" w:rsidRDefault="004938AF" w:rsidP="004938AF">
      <w:pPr>
        <w:pStyle w:val="a9"/>
        <w:numPr>
          <w:ilvl w:val="0"/>
          <w:numId w:val="2"/>
        </w:numPr>
        <w:rPr>
          <w:rFonts w:hint="eastAsia"/>
          <w:b/>
          <w:bCs/>
          <w:sz w:val="24"/>
          <w:szCs w:val="28"/>
        </w:rPr>
      </w:pPr>
      <w:r w:rsidRPr="004938AF">
        <w:rPr>
          <w:rFonts w:hint="eastAsia"/>
          <w:b/>
          <w:bCs/>
          <w:sz w:val="24"/>
          <w:szCs w:val="28"/>
        </w:rPr>
        <w:t>加料放料明细查询</w:t>
      </w:r>
    </w:p>
    <w:p w14:paraId="29ED75A0" w14:textId="64B62AB6" w:rsidR="004938AF" w:rsidRDefault="004938AF" w:rsidP="004938AF">
      <w:pPr>
        <w:pStyle w:val="a9"/>
        <w:ind w:left="1140"/>
        <w:rPr>
          <w:rFonts w:hint="eastAsia"/>
          <w:sz w:val="24"/>
          <w:szCs w:val="28"/>
        </w:rPr>
      </w:pPr>
      <w:r>
        <w:rPr>
          <w:rFonts w:hint="eastAsia"/>
          <w:sz w:val="24"/>
          <w:szCs w:val="28"/>
        </w:rPr>
        <w:t>系统不单</w:t>
      </w:r>
      <w:proofErr w:type="gramStart"/>
      <w:r>
        <w:rPr>
          <w:rFonts w:hint="eastAsia"/>
          <w:sz w:val="24"/>
          <w:szCs w:val="28"/>
        </w:rPr>
        <w:t>具备料塔余料</w:t>
      </w:r>
      <w:proofErr w:type="gramEnd"/>
      <w:r>
        <w:rPr>
          <w:rFonts w:hint="eastAsia"/>
          <w:sz w:val="24"/>
          <w:szCs w:val="28"/>
        </w:rPr>
        <w:t>显示，还具备统计功能，系统自动统计每日和每周的加料和放料行为。并自动绘制余料曲线。系统可以查询加料和放料明细。展示加料和放料发生时间和加料放料重量等信息；</w:t>
      </w:r>
    </w:p>
    <w:p w14:paraId="58FC6566" w14:textId="3267D361" w:rsidR="004938AF" w:rsidRDefault="004938AF" w:rsidP="004938AF">
      <w:pPr>
        <w:pStyle w:val="a9"/>
        <w:ind w:left="1140"/>
        <w:rPr>
          <w:rFonts w:hint="eastAsia"/>
          <w:sz w:val="24"/>
          <w:szCs w:val="28"/>
        </w:rPr>
      </w:pPr>
      <w:r w:rsidRPr="004938AF">
        <w:rPr>
          <w:noProof/>
          <w:sz w:val="24"/>
          <w:szCs w:val="28"/>
        </w:rPr>
        <w:drawing>
          <wp:inline distT="0" distB="0" distL="0" distR="0" wp14:anchorId="5424F998" wp14:editId="51DDFC06">
            <wp:extent cx="5399598" cy="4181992"/>
            <wp:effectExtent l="0" t="0" r="0" b="0"/>
            <wp:docPr id="378842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42057" name=""/>
                    <pic:cNvPicPr/>
                  </pic:nvPicPr>
                  <pic:blipFill>
                    <a:blip r:embed="rId24"/>
                    <a:stretch>
                      <a:fillRect/>
                    </a:stretch>
                  </pic:blipFill>
                  <pic:spPr>
                    <a:xfrm>
                      <a:off x="0" y="0"/>
                      <a:ext cx="5420215" cy="4197960"/>
                    </a:xfrm>
                    <a:prstGeom prst="rect">
                      <a:avLst/>
                    </a:prstGeom>
                  </pic:spPr>
                </pic:pic>
              </a:graphicData>
            </a:graphic>
          </wp:inline>
        </w:drawing>
      </w:r>
    </w:p>
    <w:p w14:paraId="1250491C" w14:textId="12CFBB22" w:rsidR="004938AF" w:rsidRPr="004938AF" w:rsidRDefault="004938AF" w:rsidP="004938AF">
      <w:pPr>
        <w:pStyle w:val="a9"/>
        <w:numPr>
          <w:ilvl w:val="0"/>
          <w:numId w:val="2"/>
        </w:numPr>
        <w:rPr>
          <w:rFonts w:hint="eastAsia"/>
          <w:b/>
          <w:bCs/>
          <w:sz w:val="24"/>
          <w:szCs w:val="28"/>
        </w:rPr>
      </w:pPr>
      <w:r w:rsidRPr="004938AF">
        <w:rPr>
          <w:rFonts w:hint="eastAsia"/>
          <w:b/>
          <w:bCs/>
          <w:sz w:val="24"/>
          <w:szCs w:val="28"/>
        </w:rPr>
        <w:lastRenderedPageBreak/>
        <w:t>传感器受力监测</w:t>
      </w:r>
    </w:p>
    <w:p w14:paraId="08D5FF2C" w14:textId="15F28617" w:rsidR="00EC2C31" w:rsidRDefault="004938AF" w:rsidP="00B52B03">
      <w:pPr>
        <w:pStyle w:val="a9"/>
        <w:ind w:left="1140"/>
        <w:rPr>
          <w:rFonts w:hint="eastAsia"/>
          <w:sz w:val="24"/>
          <w:szCs w:val="28"/>
        </w:rPr>
      </w:pPr>
      <w:r>
        <w:rPr>
          <w:rFonts w:hint="eastAsia"/>
          <w:sz w:val="24"/>
          <w:szCs w:val="28"/>
        </w:rPr>
        <w:t>设备采集每一个传感器的数据，并且根据每个传感器的称重数据分析受力情况，在传感器历史数据中展示每个传感器的受力情况。受力情况直接体现在每只传感器的重量上。如下图所示，每个传感器的受力情况一目了然；</w:t>
      </w:r>
    </w:p>
    <w:p w14:paraId="6920F423" w14:textId="7DD4FC10" w:rsidR="004938AF" w:rsidRDefault="004938AF" w:rsidP="004938AF">
      <w:pPr>
        <w:pStyle w:val="a9"/>
        <w:ind w:left="1140"/>
        <w:rPr>
          <w:rFonts w:hint="eastAsia"/>
          <w:sz w:val="24"/>
          <w:szCs w:val="28"/>
        </w:rPr>
      </w:pPr>
      <w:r w:rsidRPr="004938AF">
        <w:rPr>
          <w:noProof/>
          <w:sz w:val="24"/>
          <w:szCs w:val="28"/>
        </w:rPr>
        <w:drawing>
          <wp:inline distT="0" distB="0" distL="0" distR="0" wp14:anchorId="41294550" wp14:editId="79631340">
            <wp:extent cx="2456454" cy="2450203"/>
            <wp:effectExtent l="0" t="0" r="0" b="0"/>
            <wp:docPr id="1255586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86523" name=""/>
                    <pic:cNvPicPr/>
                  </pic:nvPicPr>
                  <pic:blipFill>
                    <a:blip r:embed="rId25"/>
                    <a:stretch>
                      <a:fillRect/>
                    </a:stretch>
                  </pic:blipFill>
                  <pic:spPr>
                    <a:xfrm>
                      <a:off x="0" y="0"/>
                      <a:ext cx="2466825" cy="2460548"/>
                    </a:xfrm>
                    <a:prstGeom prst="rect">
                      <a:avLst/>
                    </a:prstGeom>
                  </pic:spPr>
                </pic:pic>
              </a:graphicData>
            </a:graphic>
          </wp:inline>
        </w:drawing>
      </w:r>
    </w:p>
    <w:p w14:paraId="480C49D2" w14:textId="3A630EC5" w:rsidR="004938AF" w:rsidRPr="00535841" w:rsidRDefault="004938AF" w:rsidP="004938AF">
      <w:pPr>
        <w:pStyle w:val="a9"/>
        <w:numPr>
          <w:ilvl w:val="0"/>
          <w:numId w:val="2"/>
        </w:numPr>
        <w:rPr>
          <w:rFonts w:hint="eastAsia"/>
          <w:b/>
          <w:bCs/>
          <w:sz w:val="24"/>
          <w:szCs w:val="28"/>
        </w:rPr>
      </w:pPr>
      <w:r w:rsidRPr="00535841">
        <w:rPr>
          <w:rFonts w:hint="eastAsia"/>
          <w:b/>
          <w:bCs/>
          <w:sz w:val="24"/>
          <w:szCs w:val="28"/>
        </w:rPr>
        <w:t>OTA远程更新</w:t>
      </w:r>
    </w:p>
    <w:p w14:paraId="7FE407B3" w14:textId="113FC07E" w:rsidR="00476084" w:rsidRDefault="004938AF" w:rsidP="00476084">
      <w:pPr>
        <w:pStyle w:val="a9"/>
        <w:ind w:left="1140"/>
        <w:rPr>
          <w:rFonts w:hint="eastAsia"/>
          <w:sz w:val="24"/>
          <w:szCs w:val="28"/>
        </w:rPr>
      </w:pPr>
      <w:r>
        <w:rPr>
          <w:rFonts w:hint="eastAsia"/>
          <w:sz w:val="24"/>
          <w:szCs w:val="28"/>
        </w:rPr>
        <w:t>设备具备大容量存储器，支持OTA远程更新固件。并且支持以太网接口和4G接口的远程更新。</w:t>
      </w:r>
      <w:r w:rsidR="00AC22C4">
        <w:rPr>
          <w:rFonts w:hint="eastAsia"/>
          <w:sz w:val="24"/>
          <w:szCs w:val="28"/>
        </w:rPr>
        <w:t>设备OTA设置页面如图所示：</w:t>
      </w:r>
    </w:p>
    <w:p w14:paraId="023061C7" w14:textId="714DED0B" w:rsidR="00AC22C4" w:rsidRDefault="00AC22C4" w:rsidP="00476084">
      <w:pPr>
        <w:pStyle w:val="a9"/>
        <w:ind w:left="1140"/>
        <w:rPr>
          <w:rFonts w:hint="eastAsia"/>
          <w:sz w:val="24"/>
          <w:szCs w:val="28"/>
        </w:rPr>
      </w:pPr>
      <w:r w:rsidRPr="00AC22C4">
        <w:rPr>
          <w:noProof/>
          <w:sz w:val="24"/>
          <w:szCs w:val="28"/>
        </w:rPr>
        <w:drawing>
          <wp:inline distT="0" distB="0" distL="0" distR="0" wp14:anchorId="558BC019" wp14:editId="6B3AE1C9">
            <wp:extent cx="4741573" cy="2023703"/>
            <wp:effectExtent l="0" t="0" r="0" b="0"/>
            <wp:docPr id="1727352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52771" name=""/>
                    <pic:cNvPicPr/>
                  </pic:nvPicPr>
                  <pic:blipFill>
                    <a:blip r:embed="rId26"/>
                    <a:stretch>
                      <a:fillRect/>
                    </a:stretch>
                  </pic:blipFill>
                  <pic:spPr>
                    <a:xfrm>
                      <a:off x="0" y="0"/>
                      <a:ext cx="4761727" cy="2032305"/>
                    </a:xfrm>
                    <a:prstGeom prst="rect">
                      <a:avLst/>
                    </a:prstGeom>
                  </pic:spPr>
                </pic:pic>
              </a:graphicData>
            </a:graphic>
          </wp:inline>
        </w:drawing>
      </w:r>
    </w:p>
    <w:p w14:paraId="5A84C244" w14:textId="6D2F4922" w:rsidR="00476084" w:rsidRPr="00B1013E" w:rsidRDefault="00476084" w:rsidP="00476084">
      <w:pPr>
        <w:pStyle w:val="a9"/>
        <w:numPr>
          <w:ilvl w:val="0"/>
          <w:numId w:val="2"/>
        </w:numPr>
        <w:rPr>
          <w:rFonts w:hint="eastAsia"/>
          <w:b/>
          <w:bCs/>
          <w:sz w:val="24"/>
          <w:szCs w:val="28"/>
        </w:rPr>
      </w:pPr>
      <w:r w:rsidRPr="00B1013E">
        <w:rPr>
          <w:rFonts w:hint="eastAsia"/>
          <w:b/>
          <w:bCs/>
          <w:sz w:val="24"/>
          <w:szCs w:val="28"/>
        </w:rPr>
        <w:t>异常报警</w:t>
      </w:r>
      <w:r w:rsidR="00A059D7">
        <w:rPr>
          <w:rFonts w:hint="eastAsia"/>
          <w:b/>
          <w:bCs/>
          <w:sz w:val="24"/>
          <w:szCs w:val="28"/>
        </w:rPr>
        <w:t>与故障码</w:t>
      </w:r>
    </w:p>
    <w:p w14:paraId="3068385A" w14:textId="3D67B9C2" w:rsidR="00476084" w:rsidRDefault="00476084" w:rsidP="00476084">
      <w:pPr>
        <w:pStyle w:val="a9"/>
        <w:ind w:left="1140"/>
        <w:rPr>
          <w:rFonts w:hint="eastAsia"/>
          <w:sz w:val="24"/>
          <w:szCs w:val="28"/>
        </w:rPr>
      </w:pPr>
      <w:r>
        <w:rPr>
          <w:rFonts w:hint="eastAsia"/>
          <w:sz w:val="24"/>
          <w:szCs w:val="28"/>
        </w:rPr>
        <w:t>设备具备自动检测网络和传感器的功能。系统正常工作中会自动监</w:t>
      </w:r>
      <w:r>
        <w:rPr>
          <w:rFonts w:hint="eastAsia"/>
          <w:sz w:val="24"/>
          <w:szCs w:val="28"/>
        </w:rPr>
        <w:lastRenderedPageBreak/>
        <w:t>测网络通讯和传感器的状态。如果传感器数据丢失或者数据异常，将会立即上传异常状态到服务器。软件系统根据传输的错误代码分析故障点，显示异常报警信息</w:t>
      </w:r>
      <w:r w:rsidR="00443354">
        <w:rPr>
          <w:rFonts w:hint="eastAsia"/>
          <w:sz w:val="24"/>
          <w:szCs w:val="28"/>
        </w:rPr>
        <w:t>，显示故障代码。</w:t>
      </w:r>
    </w:p>
    <w:p w14:paraId="11B99298" w14:textId="3D39CC17" w:rsidR="00710512" w:rsidRDefault="00710512" w:rsidP="00476084">
      <w:pPr>
        <w:pStyle w:val="a9"/>
        <w:ind w:left="1140"/>
        <w:rPr>
          <w:rFonts w:hint="eastAsia"/>
          <w:sz w:val="24"/>
          <w:szCs w:val="28"/>
        </w:rPr>
      </w:pPr>
      <w:r>
        <w:rPr>
          <w:rFonts w:hint="eastAsia"/>
          <w:sz w:val="24"/>
          <w:szCs w:val="28"/>
        </w:rPr>
        <w:t>设备具备自诊断功能，可以根据数据和状态诊断系统是否正常工作。如若遇到异常情况会产生报警信息到平台。</w:t>
      </w:r>
    </w:p>
    <w:p w14:paraId="78BA0D54" w14:textId="77777777" w:rsidR="00D7274E" w:rsidRPr="00D7274E" w:rsidRDefault="00D7274E" w:rsidP="00D7274E">
      <w:pPr>
        <w:ind w:firstLineChars="300" w:firstLine="720"/>
        <w:rPr>
          <w:rFonts w:hint="eastAsia"/>
          <w:sz w:val="24"/>
          <w:szCs w:val="28"/>
        </w:rPr>
      </w:pPr>
      <w:r w:rsidRPr="00D7274E">
        <w:rPr>
          <w:rFonts w:hint="eastAsia"/>
          <w:sz w:val="24"/>
          <w:szCs w:val="28"/>
        </w:rPr>
        <w:t>ERR 缺传感器 记录逻辑；</w:t>
      </w:r>
    </w:p>
    <w:p w14:paraId="7E369750" w14:textId="77777777" w:rsidR="00D7274E" w:rsidRPr="00D7274E" w:rsidRDefault="00D7274E" w:rsidP="00D7274E">
      <w:pPr>
        <w:pStyle w:val="a9"/>
        <w:numPr>
          <w:ilvl w:val="0"/>
          <w:numId w:val="6"/>
        </w:numPr>
        <w:rPr>
          <w:rFonts w:hint="eastAsia"/>
          <w:sz w:val="24"/>
          <w:szCs w:val="28"/>
        </w:rPr>
      </w:pPr>
      <w:r w:rsidRPr="00D7274E">
        <w:rPr>
          <w:rFonts w:hint="eastAsia"/>
          <w:sz w:val="24"/>
          <w:szCs w:val="28"/>
        </w:rPr>
        <w:t>上电检测</w:t>
      </w:r>
      <w:proofErr w:type="gramStart"/>
      <w:r w:rsidRPr="00D7274E">
        <w:rPr>
          <w:rFonts w:hint="eastAsia"/>
          <w:sz w:val="24"/>
          <w:szCs w:val="28"/>
        </w:rPr>
        <w:t>到称脚比</w:t>
      </w:r>
      <w:proofErr w:type="gramEnd"/>
      <w:r w:rsidRPr="00D7274E">
        <w:rPr>
          <w:rFonts w:hint="eastAsia"/>
          <w:sz w:val="24"/>
          <w:szCs w:val="28"/>
        </w:rPr>
        <w:t>之前多，比如出厂测试4个脚，安装6个脚，此时自动触发6个脚为</w:t>
      </w:r>
      <w:proofErr w:type="gramStart"/>
      <w:r w:rsidRPr="00D7274E">
        <w:rPr>
          <w:rFonts w:hint="eastAsia"/>
          <w:sz w:val="24"/>
          <w:szCs w:val="28"/>
        </w:rPr>
        <w:t>足够称脚数量</w:t>
      </w:r>
      <w:proofErr w:type="gramEnd"/>
      <w:r w:rsidRPr="00D7274E">
        <w:rPr>
          <w:rFonts w:hint="eastAsia"/>
          <w:sz w:val="24"/>
          <w:szCs w:val="28"/>
        </w:rPr>
        <w:t>；</w:t>
      </w:r>
    </w:p>
    <w:p w14:paraId="04A073F9" w14:textId="77777777" w:rsidR="00D7274E" w:rsidRPr="00D7274E" w:rsidRDefault="00D7274E" w:rsidP="00D7274E">
      <w:pPr>
        <w:pStyle w:val="a9"/>
        <w:numPr>
          <w:ilvl w:val="0"/>
          <w:numId w:val="6"/>
        </w:numPr>
        <w:rPr>
          <w:rFonts w:hint="eastAsia"/>
          <w:sz w:val="24"/>
          <w:szCs w:val="28"/>
        </w:rPr>
      </w:pPr>
      <w:r w:rsidRPr="00D7274E">
        <w:rPr>
          <w:rFonts w:hint="eastAsia"/>
          <w:sz w:val="24"/>
          <w:szCs w:val="28"/>
        </w:rPr>
        <w:t>零点标定，触发存储当前</w:t>
      </w:r>
      <w:proofErr w:type="gramStart"/>
      <w:r w:rsidRPr="00D7274E">
        <w:rPr>
          <w:rFonts w:hint="eastAsia"/>
          <w:sz w:val="24"/>
          <w:szCs w:val="28"/>
        </w:rPr>
        <w:t>称脚数</w:t>
      </w:r>
      <w:proofErr w:type="gramEnd"/>
      <w:r w:rsidRPr="00D7274E">
        <w:rPr>
          <w:rFonts w:hint="eastAsia"/>
          <w:sz w:val="24"/>
          <w:szCs w:val="28"/>
        </w:rPr>
        <w:t>；</w:t>
      </w:r>
    </w:p>
    <w:p w14:paraId="65E2C642" w14:textId="77777777" w:rsidR="00D7274E" w:rsidRPr="00D7274E" w:rsidRDefault="00D7274E" w:rsidP="00D7274E">
      <w:pPr>
        <w:pStyle w:val="a9"/>
        <w:rPr>
          <w:rFonts w:hint="eastAsia"/>
          <w:sz w:val="24"/>
          <w:szCs w:val="28"/>
        </w:rPr>
      </w:pPr>
      <w:r w:rsidRPr="00D7274E">
        <w:rPr>
          <w:rFonts w:hint="eastAsia"/>
          <w:sz w:val="24"/>
          <w:szCs w:val="28"/>
        </w:rPr>
        <w:t>其余时间当检测</w:t>
      </w:r>
      <w:proofErr w:type="gramStart"/>
      <w:r w:rsidRPr="00D7274E">
        <w:rPr>
          <w:rFonts w:hint="eastAsia"/>
          <w:sz w:val="24"/>
          <w:szCs w:val="28"/>
        </w:rPr>
        <w:t>到称脚少于</w:t>
      </w:r>
      <w:proofErr w:type="gramEnd"/>
      <w:r w:rsidRPr="00D7274E">
        <w:rPr>
          <w:rFonts w:hint="eastAsia"/>
          <w:sz w:val="24"/>
          <w:szCs w:val="28"/>
        </w:rPr>
        <w:t>记录的</w:t>
      </w:r>
      <w:proofErr w:type="gramStart"/>
      <w:r w:rsidRPr="00D7274E">
        <w:rPr>
          <w:rFonts w:hint="eastAsia"/>
          <w:sz w:val="24"/>
          <w:szCs w:val="28"/>
        </w:rPr>
        <w:t>称脚数报称脚</w:t>
      </w:r>
      <w:proofErr w:type="gramEnd"/>
      <w:r w:rsidRPr="00D7274E">
        <w:rPr>
          <w:rFonts w:hint="eastAsia"/>
          <w:sz w:val="24"/>
          <w:szCs w:val="28"/>
        </w:rPr>
        <w:t>缺少错误；</w:t>
      </w:r>
    </w:p>
    <w:p w14:paraId="4F53202B" w14:textId="27FA9814" w:rsidR="00710512" w:rsidRPr="00D7274E" w:rsidRDefault="00710512" w:rsidP="00D7274E">
      <w:pPr>
        <w:rPr>
          <w:rFonts w:hint="eastAsia"/>
          <w:sz w:val="24"/>
          <w:szCs w:val="28"/>
        </w:rPr>
      </w:pPr>
      <w:r w:rsidRPr="00D7274E">
        <w:rPr>
          <w:rFonts w:hint="eastAsia"/>
          <w:sz w:val="24"/>
          <w:szCs w:val="28"/>
        </w:rPr>
        <w:t>例如：在运行过程中，传感器线缆断开，则设备相应的传感器指示灯闪烁。并且有异常状态指示。</w:t>
      </w:r>
    </w:p>
    <w:p w14:paraId="318C355D" w14:textId="1192B6AA" w:rsidR="009B71CE" w:rsidRDefault="009B71CE" w:rsidP="00476084">
      <w:pPr>
        <w:pStyle w:val="a9"/>
        <w:ind w:left="1140"/>
        <w:rPr>
          <w:rFonts w:hint="eastAsia"/>
          <w:sz w:val="24"/>
          <w:szCs w:val="28"/>
        </w:rPr>
      </w:pPr>
      <w:r w:rsidRPr="002157FA">
        <w:rPr>
          <w:rFonts w:hint="eastAsia"/>
          <w:b/>
          <w:bCs/>
          <w:sz w:val="24"/>
          <w:szCs w:val="28"/>
        </w:rPr>
        <w:t xml:space="preserve">ERR01~ERR08 </w:t>
      </w:r>
      <w:r>
        <w:rPr>
          <w:rFonts w:hint="eastAsia"/>
          <w:sz w:val="24"/>
          <w:szCs w:val="28"/>
        </w:rPr>
        <w:t>：缺传感器错误；</w:t>
      </w:r>
    </w:p>
    <w:p w14:paraId="18F525C5" w14:textId="6AC597A0" w:rsidR="009B71CE" w:rsidRDefault="009B71CE" w:rsidP="00476084">
      <w:pPr>
        <w:pStyle w:val="a9"/>
        <w:ind w:left="1140"/>
        <w:rPr>
          <w:rFonts w:hint="eastAsia"/>
          <w:sz w:val="24"/>
          <w:szCs w:val="28"/>
        </w:rPr>
      </w:pPr>
      <w:r w:rsidRPr="002157FA">
        <w:rPr>
          <w:rFonts w:hint="eastAsia"/>
          <w:b/>
          <w:bCs/>
          <w:sz w:val="24"/>
          <w:szCs w:val="28"/>
        </w:rPr>
        <w:t xml:space="preserve">ERR09 </w:t>
      </w:r>
      <w:r>
        <w:rPr>
          <w:rFonts w:hint="eastAsia"/>
          <w:sz w:val="24"/>
          <w:szCs w:val="28"/>
        </w:rPr>
        <w:t>：超载提示（需要设定最大量程才可用）；</w:t>
      </w:r>
    </w:p>
    <w:p w14:paraId="4FC1F19D" w14:textId="17D21DBA" w:rsidR="009B71CE" w:rsidRDefault="009B71CE" w:rsidP="00476084">
      <w:pPr>
        <w:pStyle w:val="a9"/>
        <w:ind w:left="1140"/>
        <w:rPr>
          <w:rFonts w:hint="eastAsia"/>
          <w:sz w:val="24"/>
          <w:szCs w:val="28"/>
        </w:rPr>
      </w:pPr>
      <w:r w:rsidRPr="002157FA">
        <w:rPr>
          <w:rFonts w:hint="eastAsia"/>
          <w:b/>
          <w:bCs/>
          <w:sz w:val="24"/>
          <w:szCs w:val="28"/>
        </w:rPr>
        <w:t>ERR10</w:t>
      </w:r>
      <w:r>
        <w:rPr>
          <w:rFonts w:hint="eastAsia"/>
          <w:sz w:val="24"/>
          <w:szCs w:val="28"/>
        </w:rPr>
        <w:t>：通讯错误 （以太网和4G都没有数据超过</w:t>
      </w:r>
      <w:r w:rsidR="00573FED">
        <w:rPr>
          <w:rFonts w:hint="eastAsia"/>
          <w:sz w:val="24"/>
          <w:szCs w:val="28"/>
        </w:rPr>
        <w:t>30</w:t>
      </w:r>
      <w:r>
        <w:rPr>
          <w:rFonts w:hint="eastAsia"/>
          <w:sz w:val="24"/>
          <w:szCs w:val="28"/>
        </w:rPr>
        <w:t>分钟）；</w:t>
      </w:r>
    </w:p>
    <w:p w14:paraId="2BC4B0D4" w14:textId="77777777" w:rsidR="00573FED" w:rsidRPr="00573FED" w:rsidRDefault="00573FED" w:rsidP="00476084">
      <w:pPr>
        <w:pStyle w:val="a9"/>
        <w:ind w:left="1140"/>
        <w:rPr>
          <w:rFonts w:hint="eastAsia"/>
          <w:sz w:val="24"/>
          <w:szCs w:val="28"/>
        </w:rPr>
      </w:pPr>
    </w:p>
    <w:p w14:paraId="5934D2E6" w14:textId="4205DBF8" w:rsidR="00C901F8" w:rsidRPr="00C901F8" w:rsidRDefault="00C901F8" w:rsidP="00C901F8">
      <w:pPr>
        <w:widowControl/>
        <w:jc w:val="left"/>
        <w:rPr>
          <w:rFonts w:hint="eastAsia"/>
          <w:b/>
          <w:bCs/>
          <w:sz w:val="24"/>
          <w:szCs w:val="28"/>
        </w:rPr>
      </w:pPr>
      <w:r>
        <w:rPr>
          <w:rFonts w:hint="eastAsia"/>
          <w:b/>
          <w:bCs/>
          <w:sz w:val="24"/>
          <w:szCs w:val="28"/>
        </w:rPr>
        <w:br w:type="page"/>
      </w:r>
    </w:p>
    <w:p w14:paraId="0255C17F" w14:textId="3B84B8F0" w:rsidR="00B667D9" w:rsidRPr="00084979" w:rsidRDefault="00084979" w:rsidP="00084979">
      <w:pPr>
        <w:pStyle w:val="a9"/>
        <w:numPr>
          <w:ilvl w:val="0"/>
          <w:numId w:val="1"/>
        </w:numPr>
        <w:rPr>
          <w:rFonts w:hint="eastAsia"/>
          <w:b/>
          <w:bCs/>
          <w:sz w:val="28"/>
          <w:szCs w:val="32"/>
        </w:rPr>
      </w:pPr>
      <w:r w:rsidRPr="00084979">
        <w:rPr>
          <w:rFonts w:hint="eastAsia"/>
          <w:b/>
          <w:bCs/>
          <w:sz w:val="28"/>
          <w:szCs w:val="32"/>
        </w:rPr>
        <w:lastRenderedPageBreak/>
        <w:t>网络相关参数</w:t>
      </w:r>
    </w:p>
    <w:tbl>
      <w:tblPr>
        <w:tblStyle w:val="TableNormal"/>
        <w:tblW w:w="856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1838"/>
        <w:gridCol w:w="5209"/>
      </w:tblGrid>
      <w:tr w:rsidR="00084979" w:rsidRPr="00F36FFF" w14:paraId="172AB534" w14:textId="77777777" w:rsidTr="00F94519">
        <w:trPr>
          <w:trHeight w:val="339"/>
          <w:jc w:val="center"/>
        </w:trPr>
        <w:tc>
          <w:tcPr>
            <w:tcW w:w="3357" w:type="dxa"/>
            <w:gridSpan w:val="2"/>
          </w:tcPr>
          <w:p w14:paraId="7B19B7CB" w14:textId="77777777" w:rsidR="00084979" w:rsidRPr="00F36FFF" w:rsidRDefault="00084979" w:rsidP="00F94519">
            <w:pPr>
              <w:jc w:val="center"/>
              <w:rPr>
                <w:rFonts w:hint="eastAsia"/>
                <w:b/>
                <w:bCs/>
                <w:sz w:val="24"/>
                <w:szCs w:val="24"/>
              </w:rPr>
            </w:pPr>
            <w:r w:rsidRPr="00F36FFF">
              <w:rPr>
                <w:rFonts w:hint="eastAsia"/>
                <w:b/>
                <w:bCs/>
                <w:sz w:val="24"/>
                <w:szCs w:val="24"/>
              </w:rPr>
              <w:t>参   数</w:t>
            </w:r>
          </w:p>
        </w:tc>
        <w:tc>
          <w:tcPr>
            <w:tcW w:w="5209" w:type="dxa"/>
            <w:vAlign w:val="center"/>
          </w:tcPr>
          <w:p w14:paraId="24ACE06E" w14:textId="77777777" w:rsidR="00084979" w:rsidRPr="00F36FFF" w:rsidRDefault="00084979" w:rsidP="00F94519">
            <w:pPr>
              <w:jc w:val="center"/>
              <w:rPr>
                <w:rFonts w:hint="eastAsia"/>
                <w:b/>
                <w:bCs/>
                <w:sz w:val="24"/>
                <w:szCs w:val="24"/>
              </w:rPr>
            </w:pPr>
            <w:proofErr w:type="gramStart"/>
            <w:r w:rsidRPr="00F36FFF">
              <w:rPr>
                <w:rFonts w:hint="eastAsia"/>
                <w:b/>
                <w:bCs/>
                <w:sz w:val="24"/>
                <w:szCs w:val="24"/>
              </w:rPr>
              <w:t>描</w:t>
            </w:r>
            <w:proofErr w:type="gramEnd"/>
            <w:r w:rsidRPr="00F36FFF">
              <w:rPr>
                <w:rFonts w:hint="eastAsia"/>
                <w:b/>
                <w:bCs/>
                <w:sz w:val="24"/>
                <w:szCs w:val="24"/>
              </w:rPr>
              <w:t xml:space="preserve">   述</w:t>
            </w:r>
          </w:p>
        </w:tc>
      </w:tr>
      <w:tr w:rsidR="00084979" w:rsidRPr="00F36FFF" w14:paraId="5C717B1C" w14:textId="77777777" w:rsidTr="00F94519">
        <w:trPr>
          <w:trHeight w:val="385"/>
          <w:jc w:val="center"/>
        </w:trPr>
        <w:tc>
          <w:tcPr>
            <w:tcW w:w="1519" w:type="dxa"/>
            <w:vAlign w:val="center"/>
          </w:tcPr>
          <w:p w14:paraId="5C764C2D" w14:textId="77777777" w:rsidR="00084979" w:rsidRPr="00F36FFF" w:rsidRDefault="00084979" w:rsidP="00F94519">
            <w:pPr>
              <w:jc w:val="center"/>
              <w:rPr>
                <w:rFonts w:hint="eastAsia"/>
                <w:sz w:val="24"/>
                <w:szCs w:val="24"/>
              </w:rPr>
            </w:pPr>
            <w:r w:rsidRPr="00F36FFF">
              <w:rPr>
                <w:rFonts w:hint="eastAsia"/>
                <w:sz w:val="24"/>
                <w:szCs w:val="24"/>
              </w:rPr>
              <w:t>供电</w:t>
            </w:r>
          </w:p>
        </w:tc>
        <w:tc>
          <w:tcPr>
            <w:tcW w:w="1838" w:type="dxa"/>
            <w:vAlign w:val="center"/>
          </w:tcPr>
          <w:p w14:paraId="415554B5" w14:textId="77777777" w:rsidR="00084979" w:rsidRPr="00F36FFF" w:rsidRDefault="00084979" w:rsidP="00F94519">
            <w:pPr>
              <w:jc w:val="center"/>
              <w:rPr>
                <w:rFonts w:hint="eastAsia"/>
                <w:sz w:val="24"/>
                <w:szCs w:val="24"/>
              </w:rPr>
            </w:pPr>
            <w:r w:rsidRPr="00F36FFF">
              <w:rPr>
                <w:rFonts w:hint="eastAsia"/>
                <w:sz w:val="24"/>
                <w:szCs w:val="24"/>
              </w:rPr>
              <w:t>电源</w:t>
            </w:r>
          </w:p>
        </w:tc>
        <w:tc>
          <w:tcPr>
            <w:tcW w:w="5209" w:type="dxa"/>
            <w:vAlign w:val="center"/>
          </w:tcPr>
          <w:p w14:paraId="019F6EFC" w14:textId="47AB2D44" w:rsidR="00084979" w:rsidRPr="00F36FFF" w:rsidRDefault="00084979" w:rsidP="00F94519">
            <w:pPr>
              <w:rPr>
                <w:rFonts w:hint="eastAsia"/>
                <w:sz w:val="24"/>
                <w:szCs w:val="24"/>
              </w:rPr>
            </w:pPr>
            <w:r w:rsidRPr="00F36FFF">
              <w:rPr>
                <w:rFonts w:hint="eastAsia"/>
                <w:sz w:val="24"/>
                <w:szCs w:val="24"/>
              </w:rPr>
              <w:t>默认220V供电，可选12V供电</w:t>
            </w:r>
          </w:p>
        </w:tc>
      </w:tr>
      <w:tr w:rsidR="00084979" w:rsidRPr="00F36FFF" w14:paraId="35BF2D3D" w14:textId="77777777" w:rsidTr="00F94519">
        <w:trPr>
          <w:trHeight w:val="311"/>
          <w:jc w:val="center"/>
        </w:trPr>
        <w:tc>
          <w:tcPr>
            <w:tcW w:w="1519" w:type="dxa"/>
            <w:vAlign w:val="center"/>
          </w:tcPr>
          <w:p w14:paraId="088CB88B" w14:textId="77777777" w:rsidR="00084979" w:rsidRPr="00F36FFF" w:rsidRDefault="00084979" w:rsidP="00F94519">
            <w:pPr>
              <w:jc w:val="center"/>
              <w:rPr>
                <w:rFonts w:hint="eastAsia"/>
                <w:sz w:val="24"/>
                <w:szCs w:val="24"/>
              </w:rPr>
            </w:pPr>
            <w:r w:rsidRPr="00F36FFF">
              <w:rPr>
                <w:rFonts w:hint="eastAsia"/>
                <w:sz w:val="24"/>
                <w:szCs w:val="24"/>
              </w:rPr>
              <w:t>硬件接口</w:t>
            </w:r>
          </w:p>
        </w:tc>
        <w:tc>
          <w:tcPr>
            <w:tcW w:w="1838" w:type="dxa"/>
            <w:vAlign w:val="center"/>
          </w:tcPr>
          <w:p w14:paraId="1990637F" w14:textId="0CF456A8" w:rsidR="00084979" w:rsidRPr="00F36FFF" w:rsidRDefault="00084979" w:rsidP="00F94519">
            <w:pPr>
              <w:jc w:val="center"/>
              <w:rPr>
                <w:rFonts w:hint="eastAsia"/>
                <w:sz w:val="24"/>
                <w:szCs w:val="24"/>
              </w:rPr>
            </w:pPr>
            <w:r w:rsidRPr="00F36FFF">
              <w:rPr>
                <w:rFonts w:hint="eastAsia"/>
                <w:sz w:val="24"/>
                <w:szCs w:val="24"/>
              </w:rPr>
              <w:t>UART</w:t>
            </w:r>
          </w:p>
        </w:tc>
        <w:tc>
          <w:tcPr>
            <w:tcW w:w="5209" w:type="dxa"/>
            <w:vAlign w:val="center"/>
          </w:tcPr>
          <w:p w14:paraId="5345BF0D" w14:textId="3919BF93" w:rsidR="00084979" w:rsidRPr="00F36FFF" w:rsidRDefault="00084979" w:rsidP="00F94519">
            <w:pPr>
              <w:rPr>
                <w:rFonts w:hint="eastAsia"/>
                <w:sz w:val="24"/>
                <w:szCs w:val="24"/>
              </w:rPr>
            </w:pPr>
            <w:r w:rsidRPr="00F36FFF">
              <w:rPr>
                <w:rFonts w:hint="eastAsia"/>
                <w:sz w:val="24"/>
                <w:szCs w:val="24"/>
              </w:rPr>
              <w:t>通信接口，2个RS485接口，波特率支持9600~115200</w:t>
            </w:r>
          </w:p>
        </w:tc>
      </w:tr>
      <w:tr w:rsidR="00084979" w:rsidRPr="00F36FFF" w14:paraId="5A1315D3" w14:textId="77777777" w:rsidTr="00F94519">
        <w:trPr>
          <w:trHeight w:val="324"/>
          <w:jc w:val="center"/>
        </w:trPr>
        <w:tc>
          <w:tcPr>
            <w:tcW w:w="1519" w:type="dxa"/>
            <w:vMerge w:val="restart"/>
            <w:vAlign w:val="center"/>
          </w:tcPr>
          <w:p w14:paraId="02375CFF" w14:textId="77777777" w:rsidR="00084979" w:rsidRPr="00F36FFF" w:rsidRDefault="00084979" w:rsidP="00F94519">
            <w:pPr>
              <w:jc w:val="center"/>
              <w:rPr>
                <w:rFonts w:hint="eastAsia"/>
                <w:sz w:val="24"/>
                <w:szCs w:val="24"/>
              </w:rPr>
            </w:pPr>
            <w:r w:rsidRPr="00F36FFF">
              <w:rPr>
                <w:rFonts w:hint="eastAsia"/>
                <w:sz w:val="24"/>
                <w:szCs w:val="24"/>
              </w:rPr>
              <w:t>网口</w:t>
            </w:r>
          </w:p>
        </w:tc>
        <w:tc>
          <w:tcPr>
            <w:tcW w:w="1838" w:type="dxa"/>
            <w:vAlign w:val="center"/>
          </w:tcPr>
          <w:p w14:paraId="20F76254" w14:textId="77777777" w:rsidR="00084979" w:rsidRPr="00F36FFF" w:rsidRDefault="00084979" w:rsidP="00F94519">
            <w:pPr>
              <w:jc w:val="center"/>
              <w:rPr>
                <w:rFonts w:hint="eastAsia"/>
                <w:sz w:val="24"/>
                <w:szCs w:val="24"/>
              </w:rPr>
            </w:pPr>
            <w:r w:rsidRPr="00F36FFF">
              <w:rPr>
                <w:rFonts w:hint="eastAsia"/>
                <w:sz w:val="24"/>
                <w:szCs w:val="24"/>
              </w:rPr>
              <w:t>接口标准</w:t>
            </w:r>
          </w:p>
        </w:tc>
        <w:tc>
          <w:tcPr>
            <w:tcW w:w="5209" w:type="dxa"/>
            <w:vAlign w:val="center"/>
          </w:tcPr>
          <w:p w14:paraId="4D83F321" w14:textId="77777777" w:rsidR="00084979" w:rsidRPr="00F36FFF" w:rsidRDefault="00084979" w:rsidP="00F94519">
            <w:pPr>
              <w:rPr>
                <w:rFonts w:hint="eastAsia"/>
                <w:sz w:val="24"/>
                <w:szCs w:val="24"/>
              </w:rPr>
            </w:pPr>
            <w:r w:rsidRPr="00F36FFF">
              <w:rPr>
                <w:rFonts w:hint="eastAsia"/>
                <w:sz w:val="24"/>
                <w:szCs w:val="24"/>
              </w:rPr>
              <w:t>RJ45，支持数据和网络指示灯，10/100Mbps、交叉直连自适应</w:t>
            </w:r>
          </w:p>
        </w:tc>
      </w:tr>
      <w:tr w:rsidR="00084979" w:rsidRPr="00F36FFF" w14:paraId="041BA08A" w14:textId="77777777" w:rsidTr="00F94519">
        <w:trPr>
          <w:trHeight w:val="324"/>
          <w:jc w:val="center"/>
        </w:trPr>
        <w:tc>
          <w:tcPr>
            <w:tcW w:w="1519" w:type="dxa"/>
            <w:vMerge/>
            <w:tcBorders>
              <w:bottom w:val="single" w:sz="4" w:space="0" w:color="auto"/>
            </w:tcBorders>
            <w:vAlign w:val="center"/>
          </w:tcPr>
          <w:p w14:paraId="29391B84" w14:textId="77777777" w:rsidR="00084979" w:rsidRPr="00F36FFF" w:rsidRDefault="00084979" w:rsidP="00F94519">
            <w:pPr>
              <w:jc w:val="center"/>
              <w:rPr>
                <w:rFonts w:hint="eastAsia"/>
                <w:sz w:val="24"/>
                <w:szCs w:val="24"/>
              </w:rPr>
            </w:pPr>
          </w:p>
        </w:tc>
        <w:tc>
          <w:tcPr>
            <w:tcW w:w="1838" w:type="dxa"/>
            <w:tcBorders>
              <w:bottom w:val="single" w:sz="4" w:space="0" w:color="auto"/>
            </w:tcBorders>
            <w:vAlign w:val="center"/>
          </w:tcPr>
          <w:p w14:paraId="0EE164F5" w14:textId="77777777" w:rsidR="00084979" w:rsidRPr="00F36FFF" w:rsidRDefault="00084979" w:rsidP="00F94519">
            <w:pPr>
              <w:jc w:val="center"/>
              <w:rPr>
                <w:rFonts w:hint="eastAsia"/>
                <w:sz w:val="24"/>
                <w:szCs w:val="24"/>
              </w:rPr>
            </w:pPr>
            <w:r w:rsidRPr="00F36FFF">
              <w:rPr>
                <w:rFonts w:hint="eastAsia"/>
                <w:sz w:val="24"/>
                <w:szCs w:val="24"/>
              </w:rPr>
              <w:t>本地IP地址</w:t>
            </w:r>
          </w:p>
        </w:tc>
        <w:tc>
          <w:tcPr>
            <w:tcW w:w="5209" w:type="dxa"/>
            <w:tcBorders>
              <w:bottom w:val="single" w:sz="4" w:space="0" w:color="auto"/>
            </w:tcBorders>
            <w:vAlign w:val="center"/>
          </w:tcPr>
          <w:p w14:paraId="77EAC1D9" w14:textId="77777777" w:rsidR="00084979" w:rsidRPr="00F36FFF" w:rsidRDefault="00084979" w:rsidP="00F94519">
            <w:pPr>
              <w:rPr>
                <w:rFonts w:hint="eastAsia"/>
                <w:sz w:val="24"/>
                <w:szCs w:val="24"/>
              </w:rPr>
            </w:pPr>
            <w:r w:rsidRPr="00F36FFF">
              <w:rPr>
                <w:rFonts w:hint="eastAsia"/>
                <w:sz w:val="24"/>
                <w:szCs w:val="24"/>
              </w:rPr>
              <w:t>支持静态IP地址和动态DHCP获取IP地址</w:t>
            </w:r>
          </w:p>
        </w:tc>
      </w:tr>
      <w:tr w:rsidR="00084979" w:rsidRPr="00F36FFF" w14:paraId="3570B3DF"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40"/>
          <w:jc w:val="center"/>
        </w:trPr>
        <w:tc>
          <w:tcPr>
            <w:tcW w:w="1519" w:type="dxa"/>
            <w:vMerge w:val="restart"/>
            <w:tcBorders>
              <w:top w:val="single" w:sz="4" w:space="0" w:color="auto"/>
              <w:left w:val="single" w:sz="4" w:space="0" w:color="auto"/>
              <w:bottom w:val="single" w:sz="4" w:space="0" w:color="auto"/>
              <w:right w:val="single" w:sz="4" w:space="0" w:color="auto"/>
            </w:tcBorders>
            <w:vAlign w:val="center"/>
          </w:tcPr>
          <w:p w14:paraId="32EA879B" w14:textId="77777777" w:rsidR="00084979" w:rsidRPr="00F36FFF" w:rsidRDefault="00084979" w:rsidP="00F94519">
            <w:pPr>
              <w:jc w:val="center"/>
              <w:rPr>
                <w:rFonts w:hint="eastAsia"/>
                <w:sz w:val="24"/>
                <w:szCs w:val="24"/>
              </w:rPr>
            </w:pPr>
            <w:r w:rsidRPr="00F36FFF">
              <w:rPr>
                <w:rFonts w:hint="eastAsia"/>
                <w:sz w:val="24"/>
                <w:szCs w:val="24"/>
              </w:rPr>
              <w:t>4G蜂窝</w:t>
            </w:r>
          </w:p>
        </w:tc>
        <w:tc>
          <w:tcPr>
            <w:tcW w:w="1838" w:type="dxa"/>
            <w:tcBorders>
              <w:top w:val="single" w:sz="4" w:space="0" w:color="auto"/>
              <w:left w:val="single" w:sz="4" w:space="0" w:color="auto"/>
              <w:bottom w:val="single" w:sz="4" w:space="0" w:color="auto"/>
              <w:right w:val="single" w:sz="4" w:space="0" w:color="auto"/>
            </w:tcBorders>
            <w:vAlign w:val="center"/>
          </w:tcPr>
          <w:p w14:paraId="6A6104FF" w14:textId="77777777" w:rsidR="00084979" w:rsidRPr="00F36FFF" w:rsidRDefault="00084979" w:rsidP="00F94519">
            <w:pPr>
              <w:jc w:val="center"/>
              <w:rPr>
                <w:rFonts w:hint="eastAsia"/>
                <w:sz w:val="24"/>
                <w:szCs w:val="24"/>
              </w:rPr>
            </w:pPr>
            <w:r w:rsidRPr="00F36FFF">
              <w:rPr>
                <w:rFonts w:hint="eastAsia"/>
                <w:sz w:val="24"/>
                <w:szCs w:val="24"/>
              </w:rPr>
              <w:t>APN</w:t>
            </w:r>
          </w:p>
        </w:tc>
        <w:tc>
          <w:tcPr>
            <w:tcW w:w="5209" w:type="dxa"/>
            <w:tcBorders>
              <w:top w:val="single" w:sz="4" w:space="0" w:color="auto"/>
              <w:left w:val="single" w:sz="4" w:space="0" w:color="auto"/>
              <w:bottom w:val="single" w:sz="4" w:space="0" w:color="auto"/>
              <w:right w:val="single" w:sz="4" w:space="0" w:color="auto"/>
            </w:tcBorders>
            <w:vAlign w:val="center"/>
          </w:tcPr>
          <w:p w14:paraId="2709939D" w14:textId="3260B802" w:rsidR="00084979" w:rsidRPr="00F36FFF" w:rsidRDefault="00084979" w:rsidP="00F94519">
            <w:pPr>
              <w:rPr>
                <w:rFonts w:hint="eastAsia"/>
                <w:sz w:val="24"/>
                <w:szCs w:val="24"/>
              </w:rPr>
            </w:pPr>
            <w:r w:rsidRPr="00F36FFF">
              <w:rPr>
                <w:rFonts w:hint="eastAsia"/>
                <w:sz w:val="24"/>
                <w:szCs w:val="24"/>
              </w:rPr>
              <w:t>APN，用户名，密码和</w:t>
            </w:r>
            <w:proofErr w:type="gramStart"/>
            <w:r w:rsidRPr="00F36FFF">
              <w:rPr>
                <w:rFonts w:hint="eastAsia"/>
                <w:sz w:val="24"/>
                <w:szCs w:val="24"/>
              </w:rPr>
              <w:t>鉴权</w:t>
            </w:r>
            <w:proofErr w:type="gramEnd"/>
            <w:r w:rsidRPr="00F36FFF">
              <w:rPr>
                <w:rFonts w:hint="eastAsia"/>
                <w:sz w:val="24"/>
                <w:szCs w:val="24"/>
              </w:rPr>
              <w:t>方式自动配置</w:t>
            </w:r>
          </w:p>
        </w:tc>
      </w:tr>
      <w:tr w:rsidR="00084979" w:rsidRPr="00F36FFF" w14:paraId="2411FD0E"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vAlign w:val="center"/>
          </w:tcPr>
          <w:p w14:paraId="3FB13094"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vAlign w:val="center"/>
          </w:tcPr>
          <w:p w14:paraId="0BA16AF2" w14:textId="77777777" w:rsidR="00084979" w:rsidRPr="00F36FFF" w:rsidRDefault="00084979" w:rsidP="00F94519">
            <w:pPr>
              <w:jc w:val="center"/>
              <w:rPr>
                <w:rFonts w:hint="eastAsia"/>
                <w:sz w:val="24"/>
                <w:szCs w:val="24"/>
              </w:rPr>
            </w:pPr>
            <w:r w:rsidRPr="00F36FFF">
              <w:rPr>
                <w:rFonts w:hint="eastAsia"/>
                <w:sz w:val="24"/>
                <w:szCs w:val="24"/>
              </w:rPr>
              <w:t>LTE 天线</w:t>
            </w:r>
          </w:p>
        </w:tc>
        <w:tc>
          <w:tcPr>
            <w:tcW w:w="5209" w:type="dxa"/>
            <w:tcBorders>
              <w:top w:val="single" w:sz="4" w:space="0" w:color="auto"/>
              <w:left w:val="single" w:sz="4" w:space="0" w:color="auto"/>
              <w:bottom w:val="single" w:sz="4" w:space="0" w:color="auto"/>
              <w:right w:val="single" w:sz="4" w:space="0" w:color="auto"/>
            </w:tcBorders>
            <w:vAlign w:val="center"/>
          </w:tcPr>
          <w:p w14:paraId="4A907CD6" w14:textId="77777777" w:rsidR="00084979" w:rsidRPr="00F36FFF" w:rsidRDefault="00084979" w:rsidP="00F94519">
            <w:pPr>
              <w:rPr>
                <w:rFonts w:hint="eastAsia"/>
                <w:sz w:val="24"/>
                <w:szCs w:val="24"/>
              </w:rPr>
            </w:pPr>
            <w:r w:rsidRPr="00F36FFF">
              <w:rPr>
                <w:rFonts w:hint="eastAsia"/>
                <w:sz w:val="24"/>
                <w:szCs w:val="24"/>
              </w:rPr>
              <w:t>SMA-F，</w:t>
            </w:r>
            <w:proofErr w:type="gramStart"/>
            <w:r w:rsidRPr="00F36FFF">
              <w:rPr>
                <w:rFonts w:hint="eastAsia"/>
                <w:sz w:val="24"/>
                <w:szCs w:val="24"/>
              </w:rPr>
              <w:t>外螺内孔</w:t>
            </w:r>
            <w:proofErr w:type="gramEnd"/>
          </w:p>
        </w:tc>
      </w:tr>
      <w:tr w:rsidR="00084979" w:rsidRPr="00F36FFF" w14:paraId="6699CC5A"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195"/>
          <w:jc w:val="center"/>
        </w:trPr>
        <w:tc>
          <w:tcPr>
            <w:tcW w:w="1519" w:type="dxa"/>
            <w:vMerge/>
            <w:tcBorders>
              <w:top w:val="single" w:sz="4" w:space="0" w:color="auto"/>
              <w:left w:val="single" w:sz="4" w:space="0" w:color="auto"/>
              <w:bottom w:val="single" w:sz="4" w:space="0" w:color="auto"/>
              <w:right w:val="single" w:sz="4" w:space="0" w:color="auto"/>
            </w:tcBorders>
            <w:vAlign w:val="center"/>
          </w:tcPr>
          <w:p w14:paraId="6125B75C"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vAlign w:val="center"/>
          </w:tcPr>
          <w:p w14:paraId="7EF823E1" w14:textId="77777777" w:rsidR="00084979" w:rsidRPr="00F36FFF" w:rsidRDefault="00084979" w:rsidP="00F94519">
            <w:pPr>
              <w:jc w:val="center"/>
              <w:rPr>
                <w:rFonts w:hint="eastAsia"/>
                <w:sz w:val="24"/>
                <w:szCs w:val="24"/>
              </w:rPr>
            </w:pPr>
            <w:r w:rsidRPr="00F36FFF">
              <w:rPr>
                <w:rFonts w:hint="eastAsia"/>
                <w:sz w:val="24"/>
                <w:szCs w:val="24"/>
              </w:rPr>
              <w:t>SIM/USIM卡</w:t>
            </w:r>
          </w:p>
        </w:tc>
        <w:tc>
          <w:tcPr>
            <w:tcW w:w="5209" w:type="dxa"/>
            <w:tcBorders>
              <w:top w:val="single" w:sz="4" w:space="0" w:color="auto"/>
              <w:left w:val="single" w:sz="4" w:space="0" w:color="auto"/>
              <w:bottom w:val="single" w:sz="4" w:space="0" w:color="auto"/>
              <w:right w:val="single" w:sz="4" w:space="0" w:color="auto"/>
            </w:tcBorders>
            <w:vAlign w:val="center"/>
          </w:tcPr>
          <w:p w14:paraId="10855851" w14:textId="4A5F771F" w:rsidR="00084979" w:rsidRPr="00F36FFF" w:rsidRDefault="00F07177" w:rsidP="00F94519">
            <w:pPr>
              <w:rPr>
                <w:rFonts w:hint="eastAsia"/>
                <w:sz w:val="24"/>
                <w:szCs w:val="24"/>
              </w:rPr>
            </w:pPr>
            <w:proofErr w:type="gramStart"/>
            <w:r w:rsidRPr="00F36FFF">
              <w:rPr>
                <w:rFonts w:hint="eastAsia"/>
                <w:sz w:val="24"/>
                <w:szCs w:val="24"/>
              </w:rPr>
              <w:t>标配</w:t>
            </w:r>
            <w:proofErr w:type="spellStart"/>
            <w:proofErr w:type="gramEnd"/>
            <w:r w:rsidR="00084979" w:rsidRPr="00F36FFF">
              <w:rPr>
                <w:rFonts w:hint="eastAsia"/>
                <w:sz w:val="24"/>
                <w:szCs w:val="24"/>
              </w:rPr>
              <w:t>eSIM</w:t>
            </w:r>
            <w:proofErr w:type="spellEnd"/>
            <w:r w:rsidR="00084979" w:rsidRPr="00F36FFF">
              <w:rPr>
                <w:rFonts w:hint="eastAsia"/>
                <w:sz w:val="24"/>
                <w:szCs w:val="24"/>
              </w:rPr>
              <w:t xml:space="preserve">卡 </w:t>
            </w:r>
          </w:p>
        </w:tc>
      </w:tr>
      <w:tr w:rsidR="00084979" w:rsidRPr="00F36FFF" w14:paraId="5D288FBE"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6"/>
          <w:jc w:val="center"/>
        </w:trPr>
        <w:tc>
          <w:tcPr>
            <w:tcW w:w="1519" w:type="dxa"/>
            <w:vMerge w:val="restart"/>
            <w:tcBorders>
              <w:top w:val="single" w:sz="4" w:space="0" w:color="auto"/>
              <w:left w:val="single" w:sz="4" w:space="0" w:color="auto"/>
              <w:bottom w:val="single" w:sz="4" w:space="0" w:color="auto"/>
              <w:right w:val="single" w:sz="4" w:space="0" w:color="auto"/>
            </w:tcBorders>
            <w:vAlign w:val="center"/>
          </w:tcPr>
          <w:p w14:paraId="354189FD" w14:textId="77777777" w:rsidR="00084979" w:rsidRPr="00F36FFF" w:rsidRDefault="00084979" w:rsidP="00F94519">
            <w:pPr>
              <w:jc w:val="center"/>
              <w:rPr>
                <w:rFonts w:hint="eastAsia"/>
                <w:sz w:val="24"/>
                <w:szCs w:val="24"/>
              </w:rPr>
            </w:pPr>
            <w:r w:rsidRPr="00F36FFF">
              <w:rPr>
                <w:rFonts w:hint="eastAsia"/>
                <w:sz w:val="24"/>
                <w:szCs w:val="24"/>
              </w:rPr>
              <w:t>指示灯</w:t>
            </w:r>
          </w:p>
        </w:tc>
        <w:tc>
          <w:tcPr>
            <w:tcW w:w="1838" w:type="dxa"/>
            <w:tcBorders>
              <w:top w:val="single" w:sz="4" w:space="0" w:color="auto"/>
              <w:left w:val="single" w:sz="4" w:space="0" w:color="auto"/>
              <w:bottom w:val="single" w:sz="4" w:space="0" w:color="auto"/>
              <w:right w:val="single" w:sz="4" w:space="0" w:color="auto"/>
            </w:tcBorders>
            <w:vAlign w:val="center"/>
          </w:tcPr>
          <w:p w14:paraId="2E577AF7" w14:textId="77777777" w:rsidR="00084979" w:rsidRPr="00F36FFF" w:rsidRDefault="00084979" w:rsidP="00F94519">
            <w:pPr>
              <w:jc w:val="center"/>
              <w:rPr>
                <w:rFonts w:hint="eastAsia"/>
                <w:sz w:val="24"/>
                <w:szCs w:val="24"/>
              </w:rPr>
            </w:pPr>
            <w:r w:rsidRPr="00F36FFF">
              <w:rPr>
                <w:rFonts w:hint="eastAsia"/>
                <w:sz w:val="24"/>
                <w:szCs w:val="24"/>
              </w:rPr>
              <w:t>PWR</w:t>
            </w:r>
          </w:p>
        </w:tc>
        <w:tc>
          <w:tcPr>
            <w:tcW w:w="5209" w:type="dxa"/>
            <w:tcBorders>
              <w:top w:val="single" w:sz="4" w:space="0" w:color="auto"/>
              <w:left w:val="single" w:sz="4" w:space="0" w:color="auto"/>
              <w:bottom w:val="single" w:sz="4" w:space="0" w:color="auto"/>
              <w:right w:val="single" w:sz="4" w:space="0" w:color="auto"/>
            </w:tcBorders>
            <w:vAlign w:val="center"/>
          </w:tcPr>
          <w:p w14:paraId="6D151737" w14:textId="77777777" w:rsidR="00084979" w:rsidRPr="00F36FFF" w:rsidRDefault="00084979" w:rsidP="00F94519">
            <w:pPr>
              <w:rPr>
                <w:rFonts w:hint="eastAsia"/>
                <w:sz w:val="24"/>
                <w:szCs w:val="24"/>
              </w:rPr>
            </w:pPr>
            <w:r w:rsidRPr="00F36FFF">
              <w:rPr>
                <w:rFonts w:hint="eastAsia"/>
                <w:sz w:val="24"/>
                <w:szCs w:val="24"/>
              </w:rPr>
              <w:t>具有电源指示灯，能够指示是否在供电</w:t>
            </w:r>
          </w:p>
        </w:tc>
      </w:tr>
      <w:tr w:rsidR="00084979" w:rsidRPr="00F36FFF" w14:paraId="699D96C7"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781F421D"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6238476C" w14:textId="77777777" w:rsidR="00084979" w:rsidRPr="00F36FFF" w:rsidRDefault="00084979" w:rsidP="00F94519">
            <w:pPr>
              <w:jc w:val="center"/>
              <w:rPr>
                <w:rFonts w:hint="eastAsia"/>
                <w:sz w:val="24"/>
                <w:szCs w:val="24"/>
              </w:rPr>
            </w:pPr>
            <w:r w:rsidRPr="00F36FFF">
              <w:rPr>
                <w:rFonts w:hint="eastAsia"/>
                <w:sz w:val="24"/>
                <w:szCs w:val="24"/>
              </w:rPr>
              <w:t>WORK</w:t>
            </w:r>
          </w:p>
        </w:tc>
        <w:tc>
          <w:tcPr>
            <w:tcW w:w="5209" w:type="dxa"/>
            <w:tcBorders>
              <w:top w:val="single" w:sz="4" w:space="0" w:color="auto"/>
              <w:left w:val="single" w:sz="4" w:space="0" w:color="auto"/>
              <w:bottom w:val="single" w:sz="4" w:space="0" w:color="auto"/>
              <w:right w:val="single" w:sz="4" w:space="0" w:color="auto"/>
            </w:tcBorders>
          </w:tcPr>
          <w:p w14:paraId="2418E1DD" w14:textId="77777777" w:rsidR="00084979" w:rsidRPr="00F36FFF" w:rsidRDefault="00084979" w:rsidP="00F94519">
            <w:pPr>
              <w:rPr>
                <w:rFonts w:hint="eastAsia"/>
                <w:sz w:val="24"/>
                <w:szCs w:val="24"/>
              </w:rPr>
            </w:pPr>
            <w:r w:rsidRPr="00F36FFF">
              <w:rPr>
                <w:rFonts w:hint="eastAsia"/>
                <w:sz w:val="24"/>
                <w:szCs w:val="24"/>
              </w:rPr>
              <w:t>具有工作指示灯，能够指示是否正在工作</w:t>
            </w:r>
          </w:p>
        </w:tc>
      </w:tr>
      <w:tr w:rsidR="00084979" w:rsidRPr="00F36FFF" w14:paraId="05805575"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5DAE32AC"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7EDADD47" w14:textId="77777777" w:rsidR="00084979" w:rsidRPr="00F36FFF" w:rsidRDefault="00084979" w:rsidP="00F94519">
            <w:pPr>
              <w:jc w:val="center"/>
              <w:rPr>
                <w:rFonts w:hint="eastAsia"/>
                <w:sz w:val="24"/>
                <w:szCs w:val="24"/>
              </w:rPr>
            </w:pPr>
            <w:r w:rsidRPr="00F36FFF">
              <w:rPr>
                <w:rFonts w:hint="eastAsia"/>
                <w:sz w:val="24"/>
                <w:szCs w:val="24"/>
              </w:rPr>
              <w:t>NET</w:t>
            </w:r>
          </w:p>
        </w:tc>
        <w:tc>
          <w:tcPr>
            <w:tcW w:w="5209" w:type="dxa"/>
            <w:tcBorders>
              <w:top w:val="single" w:sz="4" w:space="0" w:color="auto"/>
              <w:left w:val="single" w:sz="4" w:space="0" w:color="auto"/>
              <w:bottom w:val="single" w:sz="4" w:space="0" w:color="auto"/>
              <w:right w:val="single" w:sz="4" w:space="0" w:color="auto"/>
            </w:tcBorders>
          </w:tcPr>
          <w:p w14:paraId="2D67E31B" w14:textId="77777777" w:rsidR="00084979" w:rsidRPr="00F36FFF" w:rsidRDefault="00084979" w:rsidP="00F94519">
            <w:pPr>
              <w:rPr>
                <w:rFonts w:hint="eastAsia"/>
                <w:sz w:val="24"/>
                <w:szCs w:val="24"/>
              </w:rPr>
            </w:pPr>
            <w:r w:rsidRPr="00F36FFF">
              <w:rPr>
                <w:rFonts w:hint="eastAsia"/>
                <w:sz w:val="24"/>
                <w:szCs w:val="24"/>
              </w:rPr>
              <w:t>具有网络指示灯，能够指示网络通断</w:t>
            </w:r>
          </w:p>
        </w:tc>
      </w:tr>
      <w:tr w:rsidR="00084979" w:rsidRPr="00F36FFF" w14:paraId="10037418"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271"/>
          <w:jc w:val="center"/>
        </w:trPr>
        <w:tc>
          <w:tcPr>
            <w:tcW w:w="1519" w:type="dxa"/>
            <w:vMerge w:val="restart"/>
            <w:tcBorders>
              <w:top w:val="single" w:sz="4" w:space="0" w:color="auto"/>
              <w:left w:val="single" w:sz="4" w:space="0" w:color="auto"/>
              <w:bottom w:val="single" w:sz="4" w:space="0" w:color="auto"/>
              <w:right w:val="single" w:sz="4" w:space="0" w:color="auto"/>
            </w:tcBorders>
            <w:vAlign w:val="center"/>
          </w:tcPr>
          <w:p w14:paraId="31B68BAB" w14:textId="77777777" w:rsidR="00084979" w:rsidRPr="00F36FFF" w:rsidRDefault="00084979" w:rsidP="00F94519">
            <w:pPr>
              <w:jc w:val="center"/>
              <w:rPr>
                <w:rFonts w:hint="eastAsia"/>
                <w:sz w:val="24"/>
                <w:szCs w:val="24"/>
              </w:rPr>
            </w:pPr>
          </w:p>
          <w:p w14:paraId="4318E5A1" w14:textId="77777777" w:rsidR="00084979" w:rsidRPr="00F36FFF" w:rsidRDefault="00084979" w:rsidP="00F94519">
            <w:pPr>
              <w:jc w:val="center"/>
              <w:rPr>
                <w:rFonts w:hint="eastAsia"/>
                <w:sz w:val="24"/>
                <w:szCs w:val="24"/>
              </w:rPr>
            </w:pPr>
            <w:r w:rsidRPr="00F36FFF">
              <w:rPr>
                <w:rFonts w:hint="eastAsia"/>
                <w:sz w:val="24"/>
                <w:szCs w:val="24"/>
              </w:rPr>
              <w:t>温度范围</w:t>
            </w:r>
          </w:p>
        </w:tc>
        <w:tc>
          <w:tcPr>
            <w:tcW w:w="1838" w:type="dxa"/>
            <w:tcBorders>
              <w:top w:val="single" w:sz="4" w:space="0" w:color="auto"/>
              <w:left w:val="single" w:sz="4" w:space="0" w:color="auto"/>
              <w:bottom w:val="single" w:sz="4" w:space="0" w:color="auto"/>
              <w:right w:val="single" w:sz="4" w:space="0" w:color="auto"/>
            </w:tcBorders>
            <w:vAlign w:val="center"/>
          </w:tcPr>
          <w:p w14:paraId="2D2E2868" w14:textId="77777777" w:rsidR="00084979" w:rsidRPr="00F36FFF" w:rsidRDefault="00084979" w:rsidP="00F94519">
            <w:pPr>
              <w:jc w:val="center"/>
              <w:rPr>
                <w:rFonts w:hint="eastAsia"/>
                <w:sz w:val="24"/>
                <w:szCs w:val="24"/>
              </w:rPr>
            </w:pPr>
            <w:r w:rsidRPr="00F36FFF">
              <w:rPr>
                <w:rFonts w:hint="eastAsia"/>
                <w:sz w:val="24"/>
                <w:szCs w:val="24"/>
              </w:rPr>
              <w:t>工作温度</w:t>
            </w:r>
          </w:p>
        </w:tc>
        <w:tc>
          <w:tcPr>
            <w:tcW w:w="5209" w:type="dxa"/>
            <w:tcBorders>
              <w:top w:val="single" w:sz="4" w:space="0" w:color="auto"/>
              <w:left w:val="single" w:sz="4" w:space="0" w:color="auto"/>
              <w:bottom w:val="single" w:sz="4" w:space="0" w:color="auto"/>
              <w:right w:val="single" w:sz="4" w:space="0" w:color="auto"/>
            </w:tcBorders>
            <w:vAlign w:val="center"/>
          </w:tcPr>
          <w:p w14:paraId="5ED0EC3B" w14:textId="77777777" w:rsidR="00084979" w:rsidRPr="00F36FFF" w:rsidRDefault="00084979" w:rsidP="00F94519">
            <w:pPr>
              <w:rPr>
                <w:rFonts w:hint="eastAsia"/>
                <w:sz w:val="24"/>
                <w:szCs w:val="24"/>
              </w:rPr>
            </w:pPr>
            <w:r w:rsidRPr="00F36FFF">
              <w:rPr>
                <w:rFonts w:hint="eastAsia"/>
                <w:sz w:val="24"/>
                <w:szCs w:val="24"/>
              </w:rPr>
              <w:t>-40℃到+85℃</w:t>
            </w:r>
          </w:p>
        </w:tc>
      </w:tr>
      <w:tr w:rsidR="00084979" w:rsidRPr="00F36FFF" w14:paraId="4B043D6D"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vAlign w:val="center"/>
          </w:tcPr>
          <w:p w14:paraId="6F897C55"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vAlign w:val="center"/>
          </w:tcPr>
          <w:p w14:paraId="0873AAE4" w14:textId="77777777" w:rsidR="00084979" w:rsidRPr="00F36FFF" w:rsidRDefault="00084979" w:rsidP="00F94519">
            <w:pPr>
              <w:jc w:val="center"/>
              <w:rPr>
                <w:rFonts w:hint="eastAsia"/>
                <w:sz w:val="24"/>
                <w:szCs w:val="24"/>
              </w:rPr>
            </w:pPr>
            <w:r w:rsidRPr="00F36FFF">
              <w:rPr>
                <w:rFonts w:hint="eastAsia"/>
                <w:sz w:val="24"/>
                <w:szCs w:val="24"/>
              </w:rPr>
              <w:t>存储温度</w:t>
            </w:r>
          </w:p>
        </w:tc>
        <w:tc>
          <w:tcPr>
            <w:tcW w:w="5209" w:type="dxa"/>
            <w:tcBorders>
              <w:top w:val="single" w:sz="4" w:space="0" w:color="auto"/>
              <w:left w:val="single" w:sz="4" w:space="0" w:color="auto"/>
              <w:bottom w:val="single" w:sz="4" w:space="0" w:color="auto"/>
              <w:right w:val="single" w:sz="4" w:space="0" w:color="auto"/>
            </w:tcBorders>
            <w:vAlign w:val="center"/>
          </w:tcPr>
          <w:p w14:paraId="586F906B" w14:textId="77777777" w:rsidR="00084979" w:rsidRPr="00F36FFF" w:rsidRDefault="00084979" w:rsidP="00F94519">
            <w:pPr>
              <w:rPr>
                <w:rFonts w:hint="eastAsia"/>
                <w:sz w:val="24"/>
                <w:szCs w:val="24"/>
              </w:rPr>
            </w:pPr>
            <w:r w:rsidRPr="00F36FFF">
              <w:rPr>
                <w:rFonts w:hint="eastAsia"/>
                <w:sz w:val="24"/>
                <w:szCs w:val="24"/>
              </w:rPr>
              <w:t>-40℃到+105℃</w:t>
            </w:r>
          </w:p>
        </w:tc>
      </w:tr>
      <w:tr w:rsidR="00084979" w:rsidRPr="00F36FFF" w14:paraId="04C13D0E"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tcBorders>
              <w:top w:val="single" w:sz="4" w:space="0" w:color="auto"/>
              <w:left w:val="single" w:sz="4" w:space="0" w:color="auto"/>
              <w:bottom w:val="single" w:sz="4" w:space="0" w:color="auto"/>
              <w:right w:val="single" w:sz="4" w:space="0" w:color="auto"/>
            </w:tcBorders>
          </w:tcPr>
          <w:p w14:paraId="7CB54F4B" w14:textId="77777777" w:rsidR="00084979" w:rsidRPr="00F36FFF" w:rsidRDefault="00084979" w:rsidP="00F94519">
            <w:pPr>
              <w:jc w:val="center"/>
              <w:rPr>
                <w:rFonts w:hint="eastAsia"/>
                <w:sz w:val="24"/>
                <w:szCs w:val="24"/>
              </w:rPr>
            </w:pPr>
            <w:r w:rsidRPr="00F36FFF">
              <w:rPr>
                <w:rFonts w:hint="eastAsia"/>
                <w:sz w:val="24"/>
                <w:szCs w:val="24"/>
              </w:rPr>
              <w:t>湿度范围</w:t>
            </w:r>
          </w:p>
        </w:tc>
        <w:tc>
          <w:tcPr>
            <w:tcW w:w="1838" w:type="dxa"/>
            <w:tcBorders>
              <w:top w:val="single" w:sz="4" w:space="0" w:color="auto"/>
              <w:left w:val="single" w:sz="4" w:space="0" w:color="auto"/>
              <w:bottom w:val="single" w:sz="4" w:space="0" w:color="auto"/>
              <w:right w:val="single" w:sz="4" w:space="0" w:color="auto"/>
            </w:tcBorders>
          </w:tcPr>
          <w:p w14:paraId="52AFE223" w14:textId="77777777" w:rsidR="00084979" w:rsidRPr="00F36FFF" w:rsidRDefault="00084979" w:rsidP="00F94519">
            <w:pPr>
              <w:jc w:val="center"/>
              <w:rPr>
                <w:rFonts w:hint="eastAsia"/>
                <w:sz w:val="24"/>
                <w:szCs w:val="24"/>
              </w:rPr>
            </w:pPr>
            <w:r w:rsidRPr="00F36FFF">
              <w:rPr>
                <w:rFonts w:hint="eastAsia"/>
                <w:sz w:val="24"/>
                <w:szCs w:val="24"/>
              </w:rPr>
              <w:t>工作湿度</w:t>
            </w:r>
          </w:p>
        </w:tc>
        <w:tc>
          <w:tcPr>
            <w:tcW w:w="5209" w:type="dxa"/>
            <w:tcBorders>
              <w:top w:val="single" w:sz="4" w:space="0" w:color="auto"/>
              <w:left w:val="single" w:sz="4" w:space="0" w:color="auto"/>
              <w:bottom w:val="single" w:sz="4" w:space="0" w:color="auto"/>
              <w:right w:val="single" w:sz="4" w:space="0" w:color="auto"/>
            </w:tcBorders>
          </w:tcPr>
          <w:p w14:paraId="40833627" w14:textId="77777777" w:rsidR="00084979" w:rsidRPr="00F36FFF" w:rsidRDefault="00084979" w:rsidP="00F94519">
            <w:pPr>
              <w:rPr>
                <w:rFonts w:hint="eastAsia"/>
                <w:sz w:val="24"/>
                <w:szCs w:val="24"/>
              </w:rPr>
            </w:pPr>
            <w:r w:rsidRPr="00F36FFF">
              <w:rPr>
                <w:rFonts w:hint="eastAsia"/>
                <w:sz w:val="24"/>
                <w:szCs w:val="24"/>
              </w:rPr>
              <w:t>5%~95%（无凝露）</w:t>
            </w:r>
          </w:p>
        </w:tc>
      </w:tr>
      <w:tr w:rsidR="00084979" w:rsidRPr="00F36FFF" w14:paraId="3EACD194"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val="restart"/>
            <w:tcBorders>
              <w:top w:val="single" w:sz="4" w:space="0" w:color="auto"/>
              <w:left w:val="single" w:sz="4" w:space="0" w:color="auto"/>
              <w:bottom w:val="single" w:sz="4" w:space="0" w:color="auto"/>
              <w:right w:val="single" w:sz="4" w:space="0" w:color="auto"/>
            </w:tcBorders>
          </w:tcPr>
          <w:p w14:paraId="044FEF1F" w14:textId="77777777" w:rsidR="00084979" w:rsidRPr="00F36FFF" w:rsidRDefault="00084979" w:rsidP="00F94519">
            <w:pPr>
              <w:jc w:val="center"/>
              <w:rPr>
                <w:rFonts w:hint="eastAsia"/>
                <w:sz w:val="24"/>
                <w:szCs w:val="24"/>
              </w:rPr>
            </w:pPr>
          </w:p>
          <w:p w14:paraId="0995321C" w14:textId="77777777" w:rsidR="00084979" w:rsidRPr="00F36FFF" w:rsidRDefault="00084979" w:rsidP="00F94519">
            <w:pPr>
              <w:jc w:val="center"/>
              <w:rPr>
                <w:rFonts w:hint="eastAsia"/>
                <w:sz w:val="24"/>
                <w:szCs w:val="24"/>
              </w:rPr>
            </w:pPr>
          </w:p>
          <w:p w14:paraId="3BB01857" w14:textId="77777777" w:rsidR="00084979" w:rsidRPr="00F36FFF" w:rsidRDefault="00084979" w:rsidP="00F94519">
            <w:pPr>
              <w:jc w:val="center"/>
              <w:rPr>
                <w:rFonts w:hint="eastAsia"/>
                <w:sz w:val="24"/>
                <w:szCs w:val="24"/>
              </w:rPr>
            </w:pPr>
          </w:p>
          <w:p w14:paraId="6DA295F9" w14:textId="77777777" w:rsidR="00084979" w:rsidRPr="00F36FFF" w:rsidRDefault="00084979" w:rsidP="00F94519">
            <w:pPr>
              <w:jc w:val="center"/>
              <w:rPr>
                <w:rFonts w:hint="eastAsia"/>
                <w:sz w:val="24"/>
                <w:szCs w:val="24"/>
              </w:rPr>
            </w:pPr>
          </w:p>
          <w:p w14:paraId="11605F88" w14:textId="77777777" w:rsidR="00084979" w:rsidRPr="00F36FFF" w:rsidRDefault="00084979" w:rsidP="00F94519">
            <w:pPr>
              <w:jc w:val="center"/>
              <w:rPr>
                <w:rFonts w:hint="eastAsia"/>
                <w:sz w:val="24"/>
                <w:szCs w:val="24"/>
              </w:rPr>
            </w:pPr>
          </w:p>
          <w:p w14:paraId="393D9170" w14:textId="77777777" w:rsidR="00084979" w:rsidRPr="00F36FFF" w:rsidRDefault="00084979" w:rsidP="00F94519">
            <w:pPr>
              <w:jc w:val="center"/>
              <w:rPr>
                <w:rFonts w:hint="eastAsia"/>
                <w:sz w:val="24"/>
                <w:szCs w:val="24"/>
              </w:rPr>
            </w:pPr>
            <w:r w:rsidRPr="00F36FFF">
              <w:rPr>
                <w:rFonts w:hint="eastAsia"/>
                <w:sz w:val="24"/>
                <w:szCs w:val="24"/>
              </w:rPr>
              <w:t>软件功能</w:t>
            </w:r>
          </w:p>
        </w:tc>
        <w:tc>
          <w:tcPr>
            <w:tcW w:w="1838" w:type="dxa"/>
            <w:tcBorders>
              <w:top w:val="single" w:sz="4" w:space="0" w:color="auto"/>
              <w:left w:val="single" w:sz="4" w:space="0" w:color="auto"/>
              <w:bottom w:val="single" w:sz="4" w:space="0" w:color="auto"/>
              <w:right w:val="single" w:sz="4" w:space="0" w:color="auto"/>
            </w:tcBorders>
          </w:tcPr>
          <w:p w14:paraId="0A0155E6" w14:textId="77777777" w:rsidR="00084979" w:rsidRPr="00F36FFF" w:rsidRDefault="00084979" w:rsidP="00F94519">
            <w:pPr>
              <w:jc w:val="center"/>
              <w:rPr>
                <w:rFonts w:hint="eastAsia"/>
                <w:sz w:val="24"/>
                <w:szCs w:val="24"/>
              </w:rPr>
            </w:pPr>
            <w:r w:rsidRPr="00F36FFF">
              <w:rPr>
                <w:rFonts w:hint="eastAsia"/>
                <w:sz w:val="24"/>
                <w:szCs w:val="24"/>
              </w:rPr>
              <w:t>参数配置</w:t>
            </w:r>
          </w:p>
        </w:tc>
        <w:tc>
          <w:tcPr>
            <w:tcW w:w="5209" w:type="dxa"/>
            <w:tcBorders>
              <w:top w:val="single" w:sz="4" w:space="0" w:color="auto"/>
              <w:left w:val="single" w:sz="4" w:space="0" w:color="auto"/>
              <w:bottom w:val="single" w:sz="4" w:space="0" w:color="auto"/>
              <w:right w:val="single" w:sz="4" w:space="0" w:color="auto"/>
            </w:tcBorders>
          </w:tcPr>
          <w:p w14:paraId="704914B8" w14:textId="77777777" w:rsidR="00084979" w:rsidRPr="00F36FFF" w:rsidRDefault="00084979" w:rsidP="00F94519">
            <w:pPr>
              <w:rPr>
                <w:rFonts w:hint="eastAsia"/>
                <w:sz w:val="24"/>
                <w:szCs w:val="24"/>
              </w:rPr>
            </w:pPr>
            <w:r w:rsidRPr="00F36FFF">
              <w:rPr>
                <w:rFonts w:hint="eastAsia"/>
                <w:sz w:val="24"/>
                <w:szCs w:val="24"/>
              </w:rPr>
              <w:t>配置工具，内置web</w:t>
            </w:r>
          </w:p>
        </w:tc>
      </w:tr>
      <w:tr w:rsidR="00084979" w:rsidRPr="00F36FFF" w14:paraId="0030E9F8"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06F0E2A0"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6232CF04" w14:textId="77777777" w:rsidR="00084979" w:rsidRPr="00F36FFF" w:rsidRDefault="00084979" w:rsidP="00F94519">
            <w:pPr>
              <w:jc w:val="center"/>
              <w:rPr>
                <w:rFonts w:hint="eastAsia"/>
                <w:sz w:val="24"/>
                <w:szCs w:val="24"/>
              </w:rPr>
            </w:pPr>
            <w:r w:rsidRPr="00F36FFF">
              <w:rPr>
                <w:rFonts w:hint="eastAsia"/>
                <w:sz w:val="24"/>
                <w:szCs w:val="24"/>
              </w:rPr>
              <w:t>网络协议</w:t>
            </w:r>
          </w:p>
        </w:tc>
        <w:tc>
          <w:tcPr>
            <w:tcW w:w="5209" w:type="dxa"/>
            <w:tcBorders>
              <w:top w:val="single" w:sz="4" w:space="0" w:color="auto"/>
              <w:left w:val="single" w:sz="4" w:space="0" w:color="auto"/>
              <w:bottom w:val="single" w:sz="4" w:space="0" w:color="auto"/>
              <w:right w:val="single" w:sz="4" w:space="0" w:color="auto"/>
            </w:tcBorders>
          </w:tcPr>
          <w:p w14:paraId="523CC3D0" w14:textId="77777777" w:rsidR="00084979" w:rsidRPr="00F36FFF" w:rsidRDefault="00084979" w:rsidP="00F94519">
            <w:pPr>
              <w:rPr>
                <w:rFonts w:hint="eastAsia"/>
                <w:sz w:val="24"/>
                <w:szCs w:val="24"/>
              </w:rPr>
            </w:pPr>
            <w:r w:rsidRPr="00F36FFF">
              <w:rPr>
                <w:rFonts w:hint="eastAsia"/>
                <w:sz w:val="24"/>
                <w:szCs w:val="24"/>
              </w:rPr>
              <w:t>IP、TCP、ARP、ICMP、IPV4、IPV6、DHCP、DNS（支持以IPv4、IPv6双</w:t>
            </w:r>
            <w:proofErr w:type="gramStart"/>
            <w:r w:rsidRPr="00F36FFF">
              <w:rPr>
                <w:rFonts w:hint="eastAsia"/>
                <w:sz w:val="24"/>
                <w:szCs w:val="24"/>
              </w:rPr>
              <w:t>栈</w:t>
            </w:r>
            <w:proofErr w:type="gramEnd"/>
            <w:r w:rsidRPr="00F36FFF">
              <w:rPr>
                <w:rFonts w:hint="eastAsia"/>
                <w:sz w:val="24"/>
                <w:szCs w:val="24"/>
              </w:rPr>
              <w:t>协议方式接入场区生产网络）</w:t>
            </w:r>
          </w:p>
        </w:tc>
      </w:tr>
      <w:tr w:rsidR="00084979" w:rsidRPr="00F36FFF" w14:paraId="0B25DCD3"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6F8C75AE"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7A8B82F4" w14:textId="71EFEE78" w:rsidR="00084979" w:rsidRPr="00F36FFF" w:rsidRDefault="00F36FFF" w:rsidP="00F94519">
            <w:pPr>
              <w:jc w:val="center"/>
              <w:rPr>
                <w:rFonts w:hint="eastAsia"/>
                <w:sz w:val="24"/>
                <w:szCs w:val="24"/>
              </w:rPr>
            </w:pPr>
            <w:r w:rsidRPr="00F36FFF">
              <w:rPr>
                <w:rFonts w:hint="eastAsia"/>
                <w:sz w:val="24"/>
                <w:szCs w:val="24"/>
              </w:rPr>
              <w:t>数据上报</w:t>
            </w:r>
          </w:p>
        </w:tc>
        <w:tc>
          <w:tcPr>
            <w:tcW w:w="5209" w:type="dxa"/>
            <w:tcBorders>
              <w:top w:val="single" w:sz="4" w:space="0" w:color="auto"/>
              <w:left w:val="single" w:sz="4" w:space="0" w:color="auto"/>
              <w:bottom w:val="single" w:sz="4" w:space="0" w:color="auto"/>
              <w:right w:val="single" w:sz="4" w:space="0" w:color="auto"/>
            </w:tcBorders>
          </w:tcPr>
          <w:p w14:paraId="552BC4B3" w14:textId="490279E2" w:rsidR="00084979" w:rsidRPr="00F36FFF" w:rsidRDefault="00084979" w:rsidP="00F94519">
            <w:pPr>
              <w:rPr>
                <w:rFonts w:hint="eastAsia"/>
                <w:sz w:val="24"/>
                <w:szCs w:val="24"/>
              </w:rPr>
            </w:pPr>
            <w:r w:rsidRPr="00F36FFF">
              <w:rPr>
                <w:rFonts w:hint="eastAsia"/>
                <w:sz w:val="24"/>
                <w:szCs w:val="24"/>
              </w:rPr>
              <w:t>数据计算，</w:t>
            </w:r>
            <w:r w:rsidR="006256DF" w:rsidRPr="00F36FFF">
              <w:rPr>
                <w:rFonts w:hint="eastAsia"/>
                <w:sz w:val="24"/>
                <w:szCs w:val="24"/>
              </w:rPr>
              <w:t xml:space="preserve"> </w:t>
            </w:r>
            <w:r w:rsidRPr="00F36FFF">
              <w:rPr>
                <w:rFonts w:hint="eastAsia"/>
                <w:sz w:val="24"/>
                <w:szCs w:val="24"/>
              </w:rPr>
              <w:t>JSON上报</w:t>
            </w:r>
          </w:p>
        </w:tc>
      </w:tr>
      <w:tr w:rsidR="00084979" w:rsidRPr="00F36FFF" w14:paraId="5230E6D4"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6FE20D94"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4E2FD596" w14:textId="77777777" w:rsidR="00084979" w:rsidRPr="00F36FFF" w:rsidRDefault="00084979" w:rsidP="00F94519">
            <w:pPr>
              <w:jc w:val="center"/>
              <w:rPr>
                <w:rFonts w:hint="eastAsia"/>
                <w:sz w:val="24"/>
                <w:szCs w:val="24"/>
              </w:rPr>
            </w:pPr>
            <w:r w:rsidRPr="00F36FFF">
              <w:rPr>
                <w:rFonts w:hint="eastAsia"/>
                <w:sz w:val="24"/>
                <w:szCs w:val="24"/>
              </w:rPr>
              <w:t>通信链路</w:t>
            </w:r>
          </w:p>
        </w:tc>
        <w:tc>
          <w:tcPr>
            <w:tcW w:w="5209" w:type="dxa"/>
            <w:tcBorders>
              <w:top w:val="single" w:sz="4" w:space="0" w:color="auto"/>
              <w:left w:val="single" w:sz="4" w:space="0" w:color="auto"/>
              <w:bottom w:val="single" w:sz="4" w:space="0" w:color="auto"/>
              <w:right w:val="single" w:sz="4" w:space="0" w:color="auto"/>
            </w:tcBorders>
          </w:tcPr>
          <w:p w14:paraId="1C21A7D9" w14:textId="49786978" w:rsidR="00084979" w:rsidRPr="00F36FFF" w:rsidRDefault="00B2078C" w:rsidP="00F94519">
            <w:pPr>
              <w:rPr>
                <w:rFonts w:hint="eastAsia"/>
                <w:sz w:val="24"/>
                <w:szCs w:val="24"/>
              </w:rPr>
            </w:pPr>
            <w:r>
              <w:rPr>
                <w:rFonts w:hint="eastAsia"/>
                <w:sz w:val="24"/>
                <w:szCs w:val="24"/>
              </w:rPr>
              <w:t>5</w:t>
            </w:r>
            <w:r w:rsidR="00E275CB">
              <w:rPr>
                <w:rFonts w:hint="eastAsia"/>
                <w:sz w:val="24"/>
                <w:szCs w:val="24"/>
              </w:rPr>
              <w:t>路</w:t>
            </w:r>
            <w:r w:rsidR="00084979" w:rsidRPr="00F36FFF">
              <w:rPr>
                <w:rFonts w:hint="eastAsia"/>
                <w:sz w:val="24"/>
                <w:szCs w:val="24"/>
              </w:rPr>
              <w:t>，</w:t>
            </w:r>
            <w:r>
              <w:rPr>
                <w:rFonts w:hint="eastAsia"/>
                <w:sz w:val="24"/>
                <w:szCs w:val="24"/>
              </w:rPr>
              <w:t>1路UDP连接+</w:t>
            </w:r>
            <w:r w:rsidR="00E275CB">
              <w:rPr>
                <w:rFonts w:hint="eastAsia"/>
                <w:sz w:val="24"/>
                <w:szCs w:val="24"/>
              </w:rPr>
              <w:t>2路TCP连接+2路MQTT，</w:t>
            </w:r>
            <w:r w:rsidR="00084979" w:rsidRPr="00F36FFF">
              <w:rPr>
                <w:rFonts w:hint="eastAsia"/>
                <w:sz w:val="24"/>
                <w:szCs w:val="24"/>
              </w:rPr>
              <w:t>支持SSL/TLS 加密</w:t>
            </w:r>
          </w:p>
        </w:tc>
      </w:tr>
      <w:tr w:rsidR="00084979" w:rsidRPr="00F36FFF" w14:paraId="169A358A"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6"/>
          <w:jc w:val="center"/>
        </w:trPr>
        <w:tc>
          <w:tcPr>
            <w:tcW w:w="1519" w:type="dxa"/>
            <w:vMerge/>
            <w:tcBorders>
              <w:top w:val="single" w:sz="4" w:space="0" w:color="auto"/>
              <w:left w:val="single" w:sz="4" w:space="0" w:color="auto"/>
              <w:bottom w:val="single" w:sz="4" w:space="0" w:color="auto"/>
              <w:right w:val="single" w:sz="4" w:space="0" w:color="auto"/>
            </w:tcBorders>
          </w:tcPr>
          <w:p w14:paraId="3914394B"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57E6C9C3" w14:textId="77777777" w:rsidR="00084979" w:rsidRPr="00F36FFF" w:rsidRDefault="00084979" w:rsidP="00F94519">
            <w:pPr>
              <w:jc w:val="center"/>
              <w:rPr>
                <w:rFonts w:hint="eastAsia"/>
                <w:sz w:val="24"/>
                <w:szCs w:val="24"/>
              </w:rPr>
            </w:pPr>
            <w:r w:rsidRPr="00F36FFF">
              <w:rPr>
                <w:rFonts w:hint="eastAsia"/>
                <w:sz w:val="24"/>
                <w:szCs w:val="24"/>
              </w:rPr>
              <w:t>采集协议</w:t>
            </w:r>
          </w:p>
        </w:tc>
        <w:tc>
          <w:tcPr>
            <w:tcW w:w="5209" w:type="dxa"/>
            <w:tcBorders>
              <w:top w:val="single" w:sz="4" w:space="0" w:color="auto"/>
              <w:left w:val="single" w:sz="4" w:space="0" w:color="auto"/>
              <w:bottom w:val="single" w:sz="4" w:space="0" w:color="auto"/>
              <w:right w:val="single" w:sz="4" w:space="0" w:color="auto"/>
            </w:tcBorders>
          </w:tcPr>
          <w:p w14:paraId="4BD71DAC" w14:textId="79FB4AC6" w:rsidR="00084979" w:rsidRPr="00F36FFF" w:rsidRDefault="00084979" w:rsidP="00F94519">
            <w:pPr>
              <w:rPr>
                <w:rFonts w:hint="eastAsia"/>
                <w:sz w:val="24"/>
                <w:szCs w:val="24"/>
              </w:rPr>
            </w:pPr>
            <w:r w:rsidRPr="00F36FFF">
              <w:rPr>
                <w:rFonts w:hint="eastAsia"/>
                <w:sz w:val="24"/>
                <w:szCs w:val="24"/>
              </w:rPr>
              <w:t xml:space="preserve">Modbus RTU </w:t>
            </w:r>
            <w:r w:rsidR="00E275CB">
              <w:rPr>
                <w:rFonts w:hint="eastAsia"/>
                <w:sz w:val="24"/>
                <w:szCs w:val="24"/>
              </w:rPr>
              <w:t>、DL/T645-2007</w:t>
            </w:r>
          </w:p>
        </w:tc>
      </w:tr>
      <w:tr w:rsidR="00084979" w:rsidRPr="00F36FFF" w14:paraId="6F19919A"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3504B1BF"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1023B239" w14:textId="77777777" w:rsidR="00084979" w:rsidRPr="00F36FFF" w:rsidRDefault="00084979" w:rsidP="00F94519">
            <w:pPr>
              <w:jc w:val="center"/>
              <w:rPr>
                <w:rFonts w:hint="eastAsia"/>
                <w:sz w:val="24"/>
                <w:szCs w:val="24"/>
              </w:rPr>
            </w:pPr>
            <w:r w:rsidRPr="00F36FFF">
              <w:rPr>
                <w:rFonts w:hint="eastAsia"/>
                <w:sz w:val="24"/>
                <w:szCs w:val="24"/>
              </w:rPr>
              <w:t>SSL加密</w:t>
            </w:r>
          </w:p>
        </w:tc>
        <w:tc>
          <w:tcPr>
            <w:tcW w:w="5209" w:type="dxa"/>
            <w:tcBorders>
              <w:top w:val="single" w:sz="4" w:space="0" w:color="auto"/>
              <w:left w:val="single" w:sz="4" w:space="0" w:color="auto"/>
              <w:bottom w:val="single" w:sz="4" w:space="0" w:color="auto"/>
              <w:right w:val="single" w:sz="4" w:space="0" w:color="auto"/>
            </w:tcBorders>
          </w:tcPr>
          <w:p w14:paraId="4478F346" w14:textId="77777777" w:rsidR="00084979" w:rsidRPr="00F36FFF" w:rsidRDefault="00084979" w:rsidP="00F94519">
            <w:pPr>
              <w:rPr>
                <w:rFonts w:hint="eastAsia"/>
                <w:sz w:val="24"/>
                <w:szCs w:val="24"/>
              </w:rPr>
            </w:pPr>
            <w:r w:rsidRPr="00F36FFF">
              <w:rPr>
                <w:rFonts w:hint="eastAsia"/>
                <w:sz w:val="24"/>
                <w:szCs w:val="24"/>
              </w:rPr>
              <w:t>支持TCP 、MQTT 协议传输的加密操作，可上传证书。</w:t>
            </w:r>
          </w:p>
        </w:tc>
      </w:tr>
      <w:tr w:rsidR="00084979" w:rsidRPr="00F36FFF" w14:paraId="14248490"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42F3C498"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1CC9DA9B" w14:textId="77777777" w:rsidR="00084979" w:rsidRPr="00F36FFF" w:rsidRDefault="00084979" w:rsidP="00F94519">
            <w:pPr>
              <w:jc w:val="center"/>
              <w:rPr>
                <w:rFonts w:hint="eastAsia"/>
                <w:sz w:val="24"/>
                <w:szCs w:val="24"/>
              </w:rPr>
            </w:pPr>
            <w:r w:rsidRPr="00F36FFF">
              <w:rPr>
                <w:rFonts w:hint="eastAsia"/>
                <w:sz w:val="24"/>
                <w:szCs w:val="24"/>
              </w:rPr>
              <w:t>断网缓存</w:t>
            </w:r>
          </w:p>
        </w:tc>
        <w:tc>
          <w:tcPr>
            <w:tcW w:w="5209" w:type="dxa"/>
            <w:tcBorders>
              <w:top w:val="single" w:sz="4" w:space="0" w:color="auto"/>
              <w:left w:val="single" w:sz="4" w:space="0" w:color="auto"/>
              <w:bottom w:val="single" w:sz="4" w:space="0" w:color="auto"/>
              <w:right w:val="single" w:sz="4" w:space="0" w:color="auto"/>
            </w:tcBorders>
          </w:tcPr>
          <w:p w14:paraId="06D4288E" w14:textId="05421868" w:rsidR="00084979" w:rsidRPr="00F36FFF" w:rsidRDefault="005765B2" w:rsidP="00F94519">
            <w:pPr>
              <w:rPr>
                <w:rFonts w:hint="eastAsia"/>
                <w:sz w:val="24"/>
                <w:szCs w:val="24"/>
              </w:rPr>
            </w:pPr>
            <w:proofErr w:type="gramStart"/>
            <w:r>
              <w:rPr>
                <w:rFonts w:hint="eastAsia"/>
                <w:sz w:val="24"/>
                <w:szCs w:val="24"/>
              </w:rPr>
              <w:t>板载</w:t>
            </w:r>
            <w:proofErr w:type="gramEnd"/>
            <w:r>
              <w:rPr>
                <w:rFonts w:hint="eastAsia"/>
                <w:sz w:val="24"/>
                <w:szCs w:val="24"/>
              </w:rPr>
              <w:t>FLASH芯片和</w:t>
            </w:r>
            <w:r w:rsidR="00084979" w:rsidRPr="00F36FFF">
              <w:rPr>
                <w:rFonts w:hint="eastAsia"/>
                <w:sz w:val="24"/>
                <w:szCs w:val="24"/>
              </w:rPr>
              <w:t>支持TF卡存储</w:t>
            </w:r>
          </w:p>
        </w:tc>
      </w:tr>
      <w:tr w:rsidR="00084979" w:rsidRPr="00F36FFF" w14:paraId="316F9224"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57FE4BE6"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51B28A40" w14:textId="77777777" w:rsidR="00084979" w:rsidRPr="00F36FFF" w:rsidRDefault="00084979" w:rsidP="00F94519">
            <w:pPr>
              <w:jc w:val="center"/>
              <w:rPr>
                <w:rFonts w:hint="eastAsia"/>
                <w:sz w:val="24"/>
                <w:szCs w:val="24"/>
              </w:rPr>
            </w:pPr>
            <w:r w:rsidRPr="00F36FFF">
              <w:rPr>
                <w:rFonts w:hint="eastAsia"/>
                <w:sz w:val="24"/>
                <w:szCs w:val="24"/>
              </w:rPr>
              <w:t>时间校准</w:t>
            </w:r>
          </w:p>
        </w:tc>
        <w:tc>
          <w:tcPr>
            <w:tcW w:w="5209" w:type="dxa"/>
            <w:tcBorders>
              <w:top w:val="single" w:sz="4" w:space="0" w:color="auto"/>
              <w:left w:val="single" w:sz="4" w:space="0" w:color="auto"/>
              <w:bottom w:val="single" w:sz="4" w:space="0" w:color="auto"/>
              <w:right w:val="single" w:sz="4" w:space="0" w:color="auto"/>
            </w:tcBorders>
          </w:tcPr>
          <w:p w14:paraId="496E8EF8" w14:textId="1E800FD9" w:rsidR="00084979" w:rsidRPr="00F36FFF" w:rsidRDefault="00084979" w:rsidP="00F94519">
            <w:pPr>
              <w:rPr>
                <w:rFonts w:hint="eastAsia"/>
                <w:sz w:val="24"/>
                <w:szCs w:val="24"/>
              </w:rPr>
            </w:pPr>
            <w:r w:rsidRPr="00F36FFF">
              <w:rPr>
                <w:rFonts w:hint="eastAsia"/>
                <w:sz w:val="24"/>
                <w:szCs w:val="24"/>
              </w:rPr>
              <w:t>支持NTP，</w:t>
            </w:r>
            <w:r w:rsidR="00CC1223">
              <w:rPr>
                <w:rFonts w:hint="eastAsia"/>
                <w:sz w:val="24"/>
                <w:szCs w:val="24"/>
              </w:rPr>
              <w:t>支持自动对时和</w:t>
            </w:r>
            <w:r w:rsidRPr="00F36FFF">
              <w:rPr>
                <w:rFonts w:hint="eastAsia"/>
                <w:sz w:val="24"/>
                <w:szCs w:val="24"/>
              </w:rPr>
              <w:t>浏览器时间同步和手动设置，支持时区设置</w:t>
            </w:r>
          </w:p>
        </w:tc>
      </w:tr>
      <w:tr w:rsidR="00084979" w:rsidRPr="00F36FFF" w14:paraId="7C9FCCFE"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val="restart"/>
            <w:tcBorders>
              <w:top w:val="single" w:sz="4" w:space="0" w:color="auto"/>
              <w:left w:val="single" w:sz="4" w:space="0" w:color="auto"/>
              <w:bottom w:val="single" w:sz="4" w:space="0" w:color="auto"/>
              <w:right w:val="single" w:sz="4" w:space="0" w:color="auto"/>
            </w:tcBorders>
          </w:tcPr>
          <w:p w14:paraId="204644F3" w14:textId="77777777" w:rsidR="00084979" w:rsidRPr="00F36FFF" w:rsidRDefault="00084979" w:rsidP="00F94519">
            <w:pPr>
              <w:jc w:val="center"/>
              <w:rPr>
                <w:rFonts w:hint="eastAsia"/>
                <w:sz w:val="24"/>
                <w:szCs w:val="24"/>
              </w:rPr>
            </w:pPr>
          </w:p>
          <w:p w14:paraId="42CFD7E6" w14:textId="77777777" w:rsidR="00084979" w:rsidRPr="00F36FFF" w:rsidRDefault="00084979" w:rsidP="00F94519">
            <w:pPr>
              <w:jc w:val="center"/>
              <w:rPr>
                <w:rFonts w:hint="eastAsia"/>
                <w:sz w:val="24"/>
                <w:szCs w:val="24"/>
              </w:rPr>
            </w:pPr>
            <w:r w:rsidRPr="00F36FFF">
              <w:rPr>
                <w:rFonts w:hint="eastAsia"/>
                <w:sz w:val="24"/>
                <w:szCs w:val="24"/>
              </w:rPr>
              <w:t>防护参数</w:t>
            </w:r>
          </w:p>
        </w:tc>
        <w:tc>
          <w:tcPr>
            <w:tcW w:w="1838" w:type="dxa"/>
            <w:tcBorders>
              <w:top w:val="single" w:sz="4" w:space="0" w:color="auto"/>
              <w:left w:val="single" w:sz="4" w:space="0" w:color="auto"/>
              <w:bottom w:val="single" w:sz="4" w:space="0" w:color="auto"/>
              <w:right w:val="single" w:sz="4" w:space="0" w:color="auto"/>
            </w:tcBorders>
          </w:tcPr>
          <w:p w14:paraId="3A9A602E" w14:textId="77777777" w:rsidR="00084979" w:rsidRPr="00F36FFF" w:rsidRDefault="00084979" w:rsidP="00F94519">
            <w:pPr>
              <w:jc w:val="center"/>
              <w:rPr>
                <w:rFonts w:hint="eastAsia"/>
                <w:sz w:val="24"/>
                <w:szCs w:val="24"/>
              </w:rPr>
            </w:pPr>
            <w:r w:rsidRPr="00F36FFF">
              <w:rPr>
                <w:rFonts w:hint="eastAsia"/>
                <w:sz w:val="24"/>
                <w:szCs w:val="24"/>
              </w:rPr>
              <w:t>静电防护</w:t>
            </w:r>
          </w:p>
        </w:tc>
        <w:tc>
          <w:tcPr>
            <w:tcW w:w="5209" w:type="dxa"/>
            <w:tcBorders>
              <w:top w:val="single" w:sz="4" w:space="0" w:color="auto"/>
              <w:left w:val="single" w:sz="4" w:space="0" w:color="auto"/>
              <w:bottom w:val="single" w:sz="4" w:space="0" w:color="auto"/>
              <w:right w:val="single" w:sz="4" w:space="0" w:color="auto"/>
            </w:tcBorders>
          </w:tcPr>
          <w:p w14:paraId="4F68A571" w14:textId="77777777" w:rsidR="00084979" w:rsidRPr="00F36FFF" w:rsidRDefault="00084979" w:rsidP="00F94519">
            <w:pPr>
              <w:rPr>
                <w:rFonts w:hint="eastAsia"/>
                <w:sz w:val="24"/>
                <w:szCs w:val="24"/>
              </w:rPr>
            </w:pPr>
            <w:r w:rsidRPr="00F36FFF">
              <w:rPr>
                <w:rFonts w:hint="eastAsia"/>
                <w:sz w:val="24"/>
                <w:szCs w:val="24"/>
              </w:rPr>
              <w:t>IEC61000-4-2，Level 3，class B（接触6KV ，空气放电8KV）</w:t>
            </w:r>
          </w:p>
        </w:tc>
      </w:tr>
      <w:tr w:rsidR="00084979" w:rsidRPr="00F36FFF" w14:paraId="3982BED3"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19883086"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18BA4F16" w14:textId="77777777" w:rsidR="00084979" w:rsidRPr="00F36FFF" w:rsidRDefault="00084979" w:rsidP="00F94519">
            <w:pPr>
              <w:jc w:val="center"/>
              <w:rPr>
                <w:rFonts w:hint="eastAsia"/>
                <w:sz w:val="24"/>
                <w:szCs w:val="24"/>
              </w:rPr>
            </w:pPr>
            <w:r w:rsidRPr="00F36FFF">
              <w:rPr>
                <w:rFonts w:hint="eastAsia"/>
                <w:sz w:val="24"/>
                <w:szCs w:val="24"/>
              </w:rPr>
              <w:t>浪涌干扰度</w:t>
            </w:r>
          </w:p>
        </w:tc>
        <w:tc>
          <w:tcPr>
            <w:tcW w:w="5209" w:type="dxa"/>
            <w:tcBorders>
              <w:top w:val="single" w:sz="4" w:space="0" w:color="auto"/>
              <w:left w:val="single" w:sz="4" w:space="0" w:color="auto"/>
              <w:bottom w:val="single" w:sz="4" w:space="0" w:color="auto"/>
              <w:right w:val="single" w:sz="4" w:space="0" w:color="auto"/>
            </w:tcBorders>
          </w:tcPr>
          <w:p w14:paraId="3E78C0A1" w14:textId="77777777" w:rsidR="00084979" w:rsidRPr="00F36FFF" w:rsidRDefault="00084979" w:rsidP="00F94519">
            <w:pPr>
              <w:rPr>
                <w:rFonts w:hint="eastAsia"/>
                <w:sz w:val="24"/>
                <w:szCs w:val="24"/>
              </w:rPr>
            </w:pPr>
            <w:r w:rsidRPr="00F36FFF">
              <w:rPr>
                <w:rFonts w:hint="eastAsia"/>
                <w:sz w:val="24"/>
                <w:szCs w:val="24"/>
              </w:rPr>
              <w:t>IEC61000-4-5，Level 3，class B（电源浪涌1KV ，信号2KV）</w:t>
            </w:r>
          </w:p>
        </w:tc>
      </w:tr>
      <w:tr w:rsidR="00084979" w:rsidRPr="00F36FFF" w14:paraId="0F38B36C"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41"/>
          <w:jc w:val="center"/>
        </w:trPr>
        <w:tc>
          <w:tcPr>
            <w:tcW w:w="1519" w:type="dxa"/>
            <w:vMerge/>
            <w:tcBorders>
              <w:top w:val="single" w:sz="4" w:space="0" w:color="auto"/>
              <w:left w:val="single" w:sz="4" w:space="0" w:color="auto"/>
              <w:bottom w:val="single" w:sz="4" w:space="0" w:color="auto"/>
              <w:right w:val="single" w:sz="4" w:space="0" w:color="auto"/>
            </w:tcBorders>
          </w:tcPr>
          <w:p w14:paraId="67DF726D"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0235AE45" w14:textId="77777777" w:rsidR="00084979" w:rsidRPr="00F36FFF" w:rsidRDefault="00084979" w:rsidP="00F94519">
            <w:pPr>
              <w:jc w:val="center"/>
              <w:rPr>
                <w:rFonts w:hint="eastAsia"/>
                <w:sz w:val="24"/>
                <w:szCs w:val="24"/>
              </w:rPr>
            </w:pPr>
            <w:r w:rsidRPr="00F36FFF">
              <w:rPr>
                <w:rFonts w:hint="eastAsia"/>
                <w:sz w:val="24"/>
                <w:szCs w:val="24"/>
              </w:rPr>
              <w:t>电快速脉冲群</w:t>
            </w:r>
          </w:p>
        </w:tc>
        <w:tc>
          <w:tcPr>
            <w:tcW w:w="5209" w:type="dxa"/>
            <w:tcBorders>
              <w:top w:val="single" w:sz="4" w:space="0" w:color="auto"/>
              <w:left w:val="single" w:sz="4" w:space="0" w:color="auto"/>
              <w:bottom w:val="single" w:sz="4" w:space="0" w:color="auto"/>
              <w:right w:val="single" w:sz="4" w:space="0" w:color="auto"/>
            </w:tcBorders>
          </w:tcPr>
          <w:p w14:paraId="606B4B68" w14:textId="77777777" w:rsidR="00084979" w:rsidRPr="00F36FFF" w:rsidRDefault="00084979" w:rsidP="00F94519">
            <w:pPr>
              <w:rPr>
                <w:rFonts w:hint="eastAsia"/>
                <w:sz w:val="24"/>
                <w:szCs w:val="24"/>
              </w:rPr>
            </w:pPr>
            <w:r w:rsidRPr="00F36FFF">
              <w:rPr>
                <w:rFonts w:hint="eastAsia"/>
                <w:sz w:val="24"/>
                <w:szCs w:val="24"/>
              </w:rPr>
              <w:t>IEC61000-4-4，Level 3，class B（电源脉冲群2KV，信号1KV）</w:t>
            </w:r>
          </w:p>
        </w:tc>
      </w:tr>
    </w:tbl>
    <w:p w14:paraId="3E7C0552" w14:textId="1B9DD018" w:rsidR="00C901F8" w:rsidRDefault="00C901F8" w:rsidP="00C901F8">
      <w:pPr>
        <w:pStyle w:val="a9"/>
        <w:ind w:left="420"/>
        <w:rPr>
          <w:rFonts w:hint="eastAsia"/>
          <w:b/>
          <w:bCs/>
          <w:sz w:val="28"/>
          <w:szCs w:val="32"/>
        </w:rPr>
      </w:pPr>
    </w:p>
    <w:p w14:paraId="07532422" w14:textId="3DA73485" w:rsidR="00C901F8" w:rsidRPr="00C901F8" w:rsidRDefault="00C901F8" w:rsidP="00C901F8">
      <w:pPr>
        <w:widowControl/>
        <w:jc w:val="left"/>
        <w:rPr>
          <w:rFonts w:hint="eastAsia"/>
          <w:b/>
          <w:bCs/>
          <w:sz w:val="28"/>
          <w:szCs w:val="32"/>
        </w:rPr>
      </w:pPr>
      <w:r>
        <w:rPr>
          <w:rFonts w:hint="eastAsia"/>
          <w:b/>
          <w:bCs/>
          <w:sz w:val="28"/>
          <w:szCs w:val="32"/>
        </w:rPr>
        <w:br w:type="page"/>
      </w:r>
    </w:p>
    <w:p w14:paraId="0D4A2855" w14:textId="1D32BCA7"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lastRenderedPageBreak/>
        <w:t>联系方式</w:t>
      </w:r>
    </w:p>
    <w:p w14:paraId="2F1F0261" w14:textId="5ADAE0C8" w:rsidR="00780217" w:rsidRPr="00780217" w:rsidRDefault="00780217" w:rsidP="00780217">
      <w:pPr>
        <w:pStyle w:val="a9"/>
        <w:ind w:left="420"/>
        <w:rPr>
          <w:rFonts w:hint="eastAsia"/>
          <w:sz w:val="24"/>
          <w:szCs w:val="24"/>
        </w:rPr>
      </w:pPr>
      <w:r w:rsidRPr="00780217">
        <w:rPr>
          <w:rFonts w:hint="eastAsia"/>
          <w:sz w:val="24"/>
          <w:szCs w:val="24"/>
        </w:rPr>
        <w:t>地址：</w:t>
      </w:r>
      <w:r w:rsidR="00E82BDE" w:rsidRPr="00E82BDE">
        <w:rPr>
          <w:sz w:val="24"/>
          <w:szCs w:val="24"/>
        </w:rPr>
        <w:t>江苏省常州市武进区</w:t>
      </w:r>
      <w:proofErr w:type="gramStart"/>
      <w:r w:rsidR="00E82BDE" w:rsidRPr="00E82BDE">
        <w:rPr>
          <w:sz w:val="24"/>
          <w:szCs w:val="24"/>
        </w:rPr>
        <w:t>漕</w:t>
      </w:r>
      <w:proofErr w:type="gramEnd"/>
      <w:r w:rsidR="00E82BDE" w:rsidRPr="00E82BDE">
        <w:rPr>
          <w:sz w:val="24"/>
          <w:szCs w:val="24"/>
        </w:rPr>
        <w:t xml:space="preserve">溪路 9 </w:t>
      </w:r>
      <w:proofErr w:type="gramStart"/>
      <w:r w:rsidR="00E82BDE" w:rsidRPr="00E82BDE">
        <w:rPr>
          <w:sz w:val="24"/>
          <w:szCs w:val="24"/>
        </w:rPr>
        <w:t>号联东</w:t>
      </w:r>
      <w:proofErr w:type="gramEnd"/>
      <w:r w:rsidR="00E82BDE" w:rsidRPr="00E82BDE">
        <w:rPr>
          <w:sz w:val="24"/>
          <w:szCs w:val="24"/>
        </w:rPr>
        <w:t xml:space="preserve"> U 谷 2 号楼 4 楼</w:t>
      </w:r>
    </w:p>
    <w:p w14:paraId="53AB222C" w14:textId="1E71EB21" w:rsidR="00780217" w:rsidRPr="00780217" w:rsidRDefault="00780217" w:rsidP="00780217">
      <w:pPr>
        <w:pStyle w:val="a9"/>
        <w:ind w:left="420"/>
        <w:rPr>
          <w:rFonts w:hint="eastAsia"/>
          <w:sz w:val="24"/>
          <w:szCs w:val="24"/>
        </w:rPr>
      </w:pPr>
      <w:r w:rsidRPr="00780217">
        <w:rPr>
          <w:rFonts w:hint="eastAsia"/>
          <w:sz w:val="24"/>
          <w:szCs w:val="24"/>
        </w:rPr>
        <w:t>邮编：</w:t>
      </w:r>
      <w:r w:rsidR="00E82BDE">
        <w:rPr>
          <w:rFonts w:hint="eastAsia"/>
          <w:sz w:val="24"/>
          <w:szCs w:val="24"/>
        </w:rPr>
        <w:t>213000</w:t>
      </w:r>
    </w:p>
    <w:p w14:paraId="674AD124" w14:textId="2987D2E4" w:rsidR="00780217" w:rsidRPr="00780217" w:rsidRDefault="00780217" w:rsidP="00780217">
      <w:pPr>
        <w:pStyle w:val="a9"/>
        <w:ind w:left="420"/>
        <w:rPr>
          <w:rFonts w:hint="eastAsia"/>
          <w:sz w:val="24"/>
          <w:szCs w:val="24"/>
        </w:rPr>
      </w:pPr>
      <w:r w:rsidRPr="00780217">
        <w:rPr>
          <w:rFonts w:hint="eastAsia"/>
          <w:sz w:val="24"/>
          <w:szCs w:val="24"/>
        </w:rPr>
        <w:t>电话：</w:t>
      </w:r>
      <w:r w:rsidR="00E82BDE" w:rsidRPr="00E82BDE">
        <w:rPr>
          <w:sz w:val="24"/>
          <w:szCs w:val="24"/>
        </w:rPr>
        <w:t>16605298829 ，19096423031 ，17301537696</w:t>
      </w:r>
    </w:p>
    <w:p w14:paraId="77BF7501" w14:textId="2DD13672" w:rsidR="00AE3592" w:rsidRDefault="00E82BDE" w:rsidP="00780217">
      <w:pPr>
        <w:pStyle w:val="a9"/>
        <w:ind w:left="420"/>
        <w:rPr>
          <w:rFonts w:hint="eastAsia"/>
          <w:sz w:val="24"/>
          <w:szCs w:val="24"/>
        </w:rPr>
      </w:pPr>
      <w:r w:rsidRPr="00E82BDE">
        <w:rPr>
          <w:sz w:val="24"/>
          <w:szCs w:val="24"/>
        </w:rPr>
        <w:drawing>
          <wp:inline distT="0" distB="0" distL="0" distR="0" wp14:anchorId="5412E930" wp14:editId="7E446050">
            <wp:extent cx="1634712" cy="1634712"/>
            <wp:effectExtent l="0" t="0" r="0" b="0"/>
            <wp:docPr id="1488656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56545" name=""/>
                    <pic:cNvPicPr/>
                  </pic:nvPicPr>
                  <pic:blipFill>
                    <a:blip r:embed="rId27"/>
                    <a:stretch>
                      <a:fillRect/>
                    </a:stretch>
                  </pic:blipFill>
                  <pic:spPr>
                    <a:xfrm>
                      <a:off x="0" y="0"/>
                      <a:ext cx="1638326" cy="1638326"/>
                    </a:xfrm>
                    <a:prstGeom prst="rect">
                      <a:avLst/>
                    </a:prstGeom>
                  </pic:spPr>
                </pic:pic>
              </a:graphicData>
            </a:graphic>
          </wp:inline>
        </w:drawing>
      </w:r>
      <w:r>
        <w:rPr>
          <w:rFonts w:hint="eastAsia"/>
          <w:sz w:val="24"/>
          <w:szCs w:val="24"/>
        </w:rPr>
        <w:t xml:space="preserve">                     </w:t>
      </w:r>
      <w:r w:rsidRPr="009110F3">
        <w:rPr>
          <w:noProof/>
        </w:rPr>
        <w:drawing>
          <wp:inline distT="0" distB="0" distL="0" distR="0" wp14:anchorId="4BEF1415" wp14:editId="78FE0C59">
            <wp:extent cx="1656608" cy="1656608"/>
            <wp:effectExtent l="0" t="0" r="0" b="0"/>
            <wp:docPr id="1948295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95179" name=""/>
                    <pic:cNvPicPr/>
                  </pic:nvPicPr>
                  <pic:blipFill>
                    <a:blip r:embed="rId28"/>
                    <a:stretch>
                      <a:fillRect/>
                    </a:stretch>
                  </pic:blipFill>
                  <pic:spPr>
                    <a:xfrm>
                      <a:off x="0" y="0"/>
                      <a:ext cx="1672432" cy="1672432"/>
                    </a:xfrm>
                    <a:prstGeom prst="rect">
                      <a:avLst/>
                    </a:prstGeom>
                  </pic:spPr>
                </pic:pic>
              </a:graphicData>
            </a:graphic>
          </wp:inline>
        </w:drawing>
      </w:r>
    </w:p>
    <w:p w14:paraId="60502154" w14:textId="77777777" w:rsidR="00A05AEF" w:rsidRDefault="00A05AEF" w:rsidP="00780217">
      <w:pPr>
        <w:pStyle w:val="a9"/>
        <w:ind w:left="420"/>
        <w:rPr>
          <w:rFonts w:hint="eastAsia"/>
          <w:sz w:val="24"/>
          <w:szCs w:val="24"/>
        </w:rPr>
      </w:pPr>
    </w:p>
    <w:p w14:paraId="0529A4B3" w14:textId="77777777" w:rsidR="00A05AEF" w:rsidRDefault="00A05AEF" w:rsidP="00780217">
      <w:pPr>
        <w:pStyle w:val="a9"/>
        <w:ind w:left="420"/>
        <w:rPr>
          <w:rFonts w:hint="eastAsia"/>
          <w:sz w:val="24"/>
          <w:szCs w:val="24"/>
        </w:rPr>
      </w:pPr>
    </w:p>
    <w:p w14:paraId="7B73B792" w14:textId="77777777" w:rsidR="00A05AEF" w:rsidRDefault="00A05AEF" w:rsidP="00780217">
      <w:pPr>
        <w:pStyle w:val="a9"/>
        <w:ind w:left="420"/>
        <w:rPr>
          <w:rFonts w:hint="eastAsia"/>
          <w:sz w:val="24"/>
          <w:szCs w:val="24"/>
        </w:rPr>
      </w:pPr>
    </w:p>
    <w:p w14:paraId="07CA5789" w14:textId="77777777" w:rsidR="00A05AEF" w:rsidRDefault="00A05AEF" w:rsidP="00780217">
      <w:pPr>
        <w:pStyle w:val="a9"/>
        <w:ind w:left="420"/>
        <w:rPr>
          <w:rFonts w:hint="eastAsia"/>
          <w:sz w:val="24"/>
          <w:szCs w:val="24"/>
        </w:rPr>
      </w:pPr>
    </w:p>
    <w:p w14:paraId="4D20EAC6" w14:textId="77777777" w:rsidR="00A05AEF" w:rsidRDefault="00A05AEF" w:rsidP="00780217">
      <w:pPr>
        <w:pStyle w:val="a9"/>
        <w:ind w:left="420"/>
        <w:rPr>
          <w:rFonts w:hint="eastAsia"/>
          <w:sz w:val="24"/>
          <w:szCs w:val="24"/>
        </w:rPr>
      </w:pPr>
    </w:p>
    <w:p w14:paraId="422E12F5" w14:textId="77777777" w:rsidR="00A05AEF" w:rsidRPr="008D72ED" w:rsidRDefault="00A05AEF" w:rsidP="008D72ED">
      <w:pPr>
        <w:rPr>
          <w:rFonts w:hint="eastAsia"/>
          <w:sz w:val="24"/>
          <w:szCs w:val="24"/>
        </w:rPr>
      </w:pPr>
    </w:p>
    <w:p w14:paraId="63C8D9D1" w14:textId="4CF4DE2B" w:rsidR="00F36FFF" w:rsidRDefault="00F36FFF">
      <w:pPr>
        <w:widowControl/>
        <w:jc w:val="left"/>
        <w:rPr>
          <w:rFonts w:hint="eastAsia"/>
          <w:sz w:val="24"/>
          <w:szCs w:val="24"/>
        </w:rPr>
      </w:pPr>
      <w:r>
        <w:rPr>
          <w:rFonts w:hint="eastAsia"/>
          <w:sz w:val="24"/>
          <w:szCs w:val="24"/>
        </w:rPr>
        <w:br w:type="page"/>
      </w:r>
    </w:p>
    <w:p w14:paraId="12DAD5B8" w14:textId="4D76ADD3" w:rsidR="00A05AEF" w:rsidRPr="00A05AEF" w:rsidRDefault="00A05AEF" w:rsidP="00A05AEF">
      <w:pPr>
        <w:pStyle w:val="a9"/>
        <w:numPr>
          <w:ilvl w:val="0"/>
          <w:numId w:val="1"/>
        </w:numPr>
        <w:rPr>
          <w:rFonts w:hint="eastAsia"/>
          <w:b/>
          <w:bCs/>
          <w:sz w:val="28"/>
          <w:szCs w:val="32"/>
        </w:rPr>
      </w:pPr>
      <w:r w:rsidRPr="00A05AEF">
        <w:rPr>
          <w:rFonts w:hint="eastAsia"/>
          <w:b/>
          <w:bCs/>
          <w:sz w:val="28"/>
          <w:szCs w:val="32"/>
        </w:rPr>
        <w:lastRenderedPageBreak/>
        <w:t>附录</w:t>
      </w:r>
    </w:p>
    <w:p w14:paraId="1E235B6A" w14:textId="55509B17" w:rsidR="00A05AEF" w:rsidRPr="00A05AEF" w:rsidRDefault="00A05AEF" w:rsidP="00A05AEF">
      <w:pPr>
        <w:pStyle w:val="a9"/>
        <w:numPr>
          <w:ilvl w:val="0"/>
          <w:numId w:val="3"/>
        </w:numPr>
        <w:rPr>
          <w:rFonts w:hint="eastAsia"/>
          <w:b/>
          <w:bCs/>
          <w:sz w:val="24"/>
          <w:szCs w:val="24"/>
        </w:rPr>
      </w:pPr>
      <w:r w:rsidRPr="00A05AEF">
        <w:rPr>
          <w:rFonts w:hint="eastAsia"/>
          <w:b/>
          <w:bCs/>
          <w:sz w:val="24"/>
          <w:szCs w:val="24"/>
        </w:rPr>
        <w:t>设备尺寸图</w:t>
      </w:r>
    </w:p>
    <w:p w14:paraId="7E59C7BD" w14:textId="75510E3C" w:rsidR="00A05AEF" w:rsidRDefault="008D72ED" w:rsidP="008D72ED">
      <w:pPr>
        <w:pStyle w:val="a9"/>
        <w:ind w:left="1140"/>
        <w:jc w:val="center"/>
        <w:rPr>
          <w:rFonts w:hint="eastAsia"/>
          <w:sz w:val="24"/>
          <w:szCs w:val="24"/>
        </w:rPr>
      </w:pPr>
      <w:r>
        <w:rPr>
          <w:rFonts w:hint="eastAsia"/>
          <w:noProof/>
          <w:sz w:val="24"/>
          <w:szCs w:val="24"/>
        </w:rPr>
        <w:drawing>
          <wp:inline distT="0" distB="0" distL="0" distR="0" wp14:anchorId="5DFA5C05" wp14:editId="12DC12A0">
            <wp:extent cx="4687456" cy="2711681"/>
            <wp:effectExtent l="0" t="0" r="0" b="0"/>
            <wp:docPr id="805624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02458" cy="2720359"/>
                    </a:xfrm>
                    <a:prstGeom prst="rect">
                      <a:avLst/>
                    </a:prstGeom>
                    <a:noFill/>
                    <a:ln>
                      <a:noFill/>
                    </a:ln>
                  </pic:spPr>
                </pic:pic>
              </a:graphicData>
            </a:graphic>
          </wp:inline>
        </w:drawing>
      </w:r>
    </w:p>
    <w:p w14:paraId="06D3CE00" w14:textId="2FAB8B10" w:rsidR="001B77EF" w:rsidRPr="001B77EF" w:rsidRDefault="001B77EF" w:rsidP="001B77EF">
      <w:pPr>
        <w:pStyle w:val="a9"/>
        <w:numPr>
          <w:ilvl w:val="0"/>
          <w:numId w:val="3"/>
        </w:numPr>
        <w:rPr>
          <w:rFonts w:hint="eastAsia"/>
          <w:b/>
          <w:bCs/>
          <w:sz w:val="24"/>
          <w:szCs w:val="24"/>
        </w:rPr>
      </w:pPr>
      <w:r w:rsidRPr="001B77EF">
        <w:rPr>
          <w:rFonts w:hint="eastAsia"/>
          <w:b/>
          <w:bCs/>
          <w:sz w:val="24"/>
          <w:szCs w:val="24"/>
        </w:rPr>
        <w:t>防水外壳尺寸图</w:t>
      </w:r>
    </w:p>
    <w:p w14:paraId="4D9386EA" w14:textId="714583BE" w:rsidR="001B77EF" w:rsidRPr="001B77EF" w:rsidRDefault="008D72ED" w:rsidP="008D72ED">
      <w:pPr>
        <w:pStyle w:val="a9"/>
        <w:ind w:left="1140"/>
        <w:jc w:val="center"/>
        <w:rPr>
          <w:rFonts w:hint="eastAsia"/>
          <w:sz w:val="24"/>
          <w:szCs w:val="24"/>
        </w:rPr>
      </w:pPr>
      <w:r>
        <w:rPr>
          <w:rFonts w:hint="eastAsia"/>
          <w:noProof/>
          <w:sz w:val="24"/>
          <w:szCs w:val="24"/>
        </w:rPr>
        <w:drawing>
          <wp:inline distT="0" distB="0" distL="0" distR="0" wp14:anchorId="23670FA5" wp14:editId="59E996A8">
            <wp:extent cx="5270500" cy="4144645"/>
            <wp:effectExtent l="0" t="0" r="0" b="0"/>
            <wp:docPr id="1494845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4144645"/>
                    </a:xfrm>
                    <a:prstGeom prst="rect">
                      <a:avLst/>
                    </a:prstGeom>
                    <a:noFill/>
                    <a:ln>
                      <a:noFill/>
                    </a:ln>
                  </pic:spPr>
                </pic:pic>
              </a:graphicData>
            </a:graphic>
          </wp:inline>
        </w:drawing>
      </w:r>
    </w:p>
    <w:sectPr w:rsidR="001B77EF" w:rsidRPr="001B77EF">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79E67" w14:textId="77777777" w:rsidR="004D54CD" w:rsidRDefault="004D54CD" w:rsidP="00335F86">
      <w:pPr>
        <w:rPr>
          <w:rFonts w:hint="eastAsia"/>
        </w:rPr>
      </w:pPr>
      <w:r>
        <w:separator/>
      </w:r>
    </w:p>
  </w:endnote>
  <w:endnote w:type="continuationSeparator" w:id="0">
    <w:p w14:paraId="02D4DBBC" w14:textId="77777777" w:rsidR="004D54CD" w:rsidRDefault="004D54CD" w:rsidP="00335F8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E2CD3" w14:textId="77777777" w:rsidR="00E82BDE" w:rsidRDefault="00E82BDE">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38811" w14:textId="77777777" w:rsidR="00335F86" w:rsidRDefault="00335F86">
    <w:pPr>
      <w:pBdr>
        <w:left w:val="single" w:sz="12" w:space="11" w:color="156082" w:themeColor="accent1"/>
      </w:pBdr>
      <w:tabs>
        <w:tab w:val="left" w:pos="622"/>
      </w:tabs>
      <w:rPr>
        <w:rFonts w:asciiTheme="majorHAnsi" w:eastAsiaTheme="majorEastAsia" w:hAnsiTheme="majorHAnsi" w:cstheme="majorBidi" w:hint="eastAsia"/>
        <w:color w:val="0F4761" w:themeColor="accent1" w:themeShade="BF"/>
        <w:sz w:val="26"/>
        <w:szCs w:val="26"/>
      </w:rPr>
    </w:pPr>
    <w:r>
      <w:rPr>
        <w:rFonts w:asciiTheme="majorHAnsi" w:eastAsiaTheme="majorEastAsia" w:hAnsiTheme="majorHAnsi" w:cstheme="majorBidi"/>
        <w:color w:val="0F4761" w:themeColor="accent1" w:themeShade="BF"/>
        <w:sz w:val="26"/>
        <w:szCs w:val="26"/>
      </w:rPr>
      <w:fldChar w:fldCharType="begin"/>
    </w:r>
    <w:r>
      <w:rPr>
        <w:rFonts w:asciiTheme="majorHAnsi" w:eastAsiaTheme="majorEastAsia" w:hAnsiTheme="majorHAnsi" w:cstheme="majorBidi"/>
        <w:color w:val="0F4761" w:themeColor="accent1" w:themeShade="BF"/>
        <w:sz w:val="26"/>
        <w:szCs w:val="26"/>
      </w:rPr>
      <w:instrText>PAGE   \* MERGEFORMAT</w:instrText>
    </w:r>
    <w:r>
      <w:rPr>
        <w:rFonts w:asciiTheme="majorHAnsi" w:eastAsiaTheme="majorEastAsia" w:hAnsiTheme="majorHAnsi" w:cstheme="majorBidi"/>
        <w:color w:val="0F4761" w:themeColor="accent1" w:themeShade="BF"/>
        <w:sz w:val="26"/>
        <w:szCs w:val="26"/>
      </w:rPr>
      <w:fldChar w:fldCharType="separate"/>
    </w:r>
    <w:r>
      <w:rPr>
        <w:rFonts w:asciiTheme="majorHAnsi" w:eastAsiaTheme="majorEastAsia" w:hAnsiTheme="majorHAnsi" w:cstheme="majorBidi"/>
        <w:color w:val="0F4761" w:themeColor="accent1" w:themeShade="BF"/>
        <w:sz w:val="26"/>
        <w:szCs w:val="26"/>
        <w:lang w:val="zh-CN"/>
      </w:rPr>
      <w:t>2</w:t>
    </w:r>
    <w:r>
      <w:rPr>
        <w:rFonts w:asciiTheme="majorHAnsi" w:eastAsiaTheme="majorEastAsia" w:hAnsiTheme="majorHAnsi" w:cstheme="majorBidi"/>
        <w:color w:val="0F4761" w:themeColor="accent1" w:themeShade="BF"/>
        <w:sz w:val="26"/>
        <w:szCs w:val="26"/>
      </w:rPr>
      <w:fldChar w:fldCharType="end"/>
    </w:r>
  </w:p>
  <w:p w14:paraId="7790E9A4" w14:textId="4A8EBE9E" w:rsidR="00335F86" w:rsidRDefault="00335F86">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BE440" w14:textId="77777777" w:rsidR="00E82BDE" w:rsidRDefault="00E82BDE">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1E837" w14:textId="77777777" w:rsidR="004D54CD" w:rsidRDefault="004D54CD" w:rsidP="00335F86">
      <w:pPr>
        <w:rPr>
          <w:rFonts w:hint="eastAsia"/>
        </w:rPr>
      </w:pPr>
      <w:r>
        <w:separator/>
      </w:r>
    </w:p>
  </w:footnote>
  <w:footnote w:type="continuationSeparator" w:id="0">
    <w:p w14:paraId="3F1D1DF6" w14:textId="77777777" w:rsidR="004D54CD" w:rsidRDefault="004D54CD" w:rsidP="00335F8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098D" w14:textId="77777777" w:rsidR="00E82BDE" w:rsidRDefault="00E82BDE">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6B207" w14:textId="6A44909C" w:rsidR="00335F86" w:rsidRDefault="00E82BDE">
    <w:pPr>
      <w:pStyle w:val="ae"/>
      <w:rPr>
        <w:rFonts w:hint="eastAsia"/>
      </w:rPr>
    </w:pPr>
    <w:r>
      <w:rPr>
        <w:rFonts w:hint="eastAsia"/>
        <w:sz w:val="24"/>
        <w:szCs w:val="24"/>
      </w:rPr>
      <w:t>常州贞</w:t>
    </w:r>
    <w:proofErr w:type="gramStart"/>
    <w:r>
      <w:rPr>
        <w:rFonts w:hint="eastAsia"/>
        <w:sz w:val="24"/>
        <w:szCs w:val="24"/>
      </w:rPr>
      <w:t>明</w:t>
    </w:r>
    <w:r w:rsidR="00C860A2">
      <w:rPr>
        <w:rFonts w:hint="eastAsia"/>
        <w:sz w:val="24"/>
        <w:szCs w:val="24"/>
      </w:rPr>
      <w:t>电子</w:t>
    </w:r>
    <w:proofErr w:type="gramEnd"/>
    <w:r w:rsidR="00C860A2">
      <w:rPr>
        <w:rFonts w:hint="eastAsia"/>
        <w:sz w:val="24"/>
        <w:szCs w:val="24"/>
      </w:rPr>
      <w:t>有限公司</w:t>
    </w:r>
    <w:r w:rsidR="00335F86">
      <w:ptab w:relativeTo="margin" w:alignment="center" w:leader="none"/>
    </w:r>
    <w:r w:rsidR="00335F86">
      <w:ptab w:relativeTo="margin" w:alignment="right" w:leader="none"/>
    </w:r>
    <w:r>
      <w:rPr>
        <w:rFonts w:hint="eastAsia"/>
      </w:rPr>
      <w:t>智能称重系统</w:t>
    </w:r>
    <w:r w:rsidR="00FA0DBB">
      <w:rPr>
        <w:rFonts w:hint="eastAsia"/>
      </w:rPr>
      <w:t>使用</w:t>
    </w:r>
    <w:r w:rsidR="00335F86">
      <w:rPr>
        <w:rFonts w:hint="eastAsia"/>
      </w:rPr>
      <w:t>说明书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D4A76" w14:textId="77777777" w:rsidR="00E82BDE" w:rsidRDefault="00E82BDE">
    <w:pPr>
      <w:pStyle w:val="a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F55D9"/>
    <w:multiLevelType w:val="hybridMultilevel"/>
    <w:tmpl w:val="F9F00DBC"/>
    <w:lvl w:ilvl="0" w:tplc="8A2AD15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C116BDB"/>
    <w:multiLevelType w:val="hybridMultilevel"/>
    <w:tmpl w:val="1CECCDE8"/>
    <w:lvl w:ilvl="0" w:tplc="B97075C2">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23B34E14"/>
    <w:multiLevelType w:val="hybridMultilevel"/>
    <w:tmpl w:val="B2760CC0"/>
    <w:lvl w:ilvl="0" w:tplc="037E67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8393ED1"/>
    <w:multiLevelType w:val="hybridMultilevel"/>
    <w:tmpl w:val="3AE6D3E2"/>
    <w:lvl w:ilvl="0" w:tplc="A3D6FC2E">
      <w:start w:val="1"/>
      <w:numFmt w:val="japaneseCounting"/>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24F3526"/>
    <w:multiLevelType w:val="hybridMultilevel"/>
    <w:tmpl w:val="C8D89216"/>
    <w:lvl w:ilvl="0" w:tplc="8496DEE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8FB47A4"/>
    <w:multiLevelType w:val="hybridMultilevel"/>
    <w:tmpl w:val="93F6E256"/>
    <w:lvl w:ilvl="0" w:tplc="B8F86FD4">
      <w:start w:val="1"/>
      <w:numFmt w:val="upperLetter"/>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num w:numId="1" w16cid:durableId="813983232">
    <w:abstractNumId w:val="3"/>
  </w:num>
  <w:num w:numId="2" w16cid:durableId="1403681388">
    <w:abstractNumId w:val="1"/>
  </w:num>
  <w:num w:numId="3" w16cid:durableId="1641033508">
    <w:abstractNumId w:val="0"/>
  </w:num>
  <w:num w:numId="4" w16cid:durableId="1000043412">
    <w:abstractNumId w:val="4"/>
  </w:num>
  <w:num w:numId="5" w16cid:durableId="113791281">
    <w:abstractNumId w:val="2"/>
  </w:num>
  <w:num w:numId="6" w16cid:durableId="18004947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91360"/>
    <w:rsid w:val="00003522"/>
    <w:rsid w:val="00011DA8"/>
    <w:rsid w:val="00012B5C"/>
    <w:rsid w:val="00036020"/>
    <w:rsid w:val="000426FA"/>
    <w:rsid w:val="0004318B"/>
    <w:rsid w:val="00071A4C"/>
    <w:rsid w:val="00084979"/>
    <w:rsid w:val="000E76FC"/>
    <w:rsid w:val="000F1514"/>
    <w:rsid w:val="000F41D2"/>
    <w:rsid w:val="00102E7D"/>
    <w:rsid w:val="001A27B0"/>
    <w:rsid w:val="001B77EF"/>
    <w:rsid w:val="001E176C"/>
    <w:rsid w:val="001F6CA5"/>
    <w:rsid w:val="002000E4"/>
    <w:rsid w:val="00201EB7"/>
    <w:rsid w:val="00204917"/>
    <w:rsid w:val="00214A24"/>
    <w:rsid w:val="002157FA"/>
    <w:rsid w:val="0023345A"/>
    <w:rsid w:val="002336F6"/>
    <w:rsid w:val="002348A8"/>
    <w:rsid w:val="00245867"/>
    <w:rsid w:val="00260096"/>
    <w:rsid w:val="00267F9F"/>
    <w:rsid w:val="00286AA6"/>
    <w:rsid w:val="00291688"/>
    <w:rsid w:val="00293B46"/>
    <w:rsid w:val="002A4BA9"/>
    <w:rsid w:val="002B03DA"/>
    <w:rsid w:val="002C1895"/>
    <w:rsid w:val="002E32CE"/>
    <w:rsid w:val="0031006F"/>
    <w:rsid w:val="0033521E"/>
    <w:rsid w:val="00335F86"/>
    <w:rsid w:val="0036458A"/>
    <w:rsid w:val="00364634"/>
    <w:rsid w:val="003B6144"/>
    <w:rsid w:val="003B7E48"/>
    <w:rsid w:val="003C642A"/>
    <w:rsid w:val="003D663E"/>
    <w:rsid w:val="00412778"/>
    <w:rsid w:val="00443354"/>
    <w:rsid w:val="00472E49"/>
    <w:rsid w:val="00476084"/>
    <w:rsid w:val="004806A2"/>
    <w:rsid w:val="00485AFC"/>
    <w:rsid w:val="004938AF"/>
    <w:rsid w:val="004945D0"/>
    <w:rsid w:val="004C54AC"/>
    <w:rsid w:val="004D54CD"/>
    <w:rsid w:val="00500D16"/>
    <w:rsid w:val="00535841"/>
    <w:rsid w:val="00562CD9"/>
    <w:rsid w:val="00571CFA"/>
    <w:rsid w:val="00573FED"/>
    <w:rsid w:val="005765B2"/>
    <w:rsid w:val="00585271"/>
    <w:rsid w:val="005B761F"/>
    <w:rsid w:val="005C768C"/>
    <w:rsid w:val="005D5C3D"/>
    <w:rsid w:val="00601512"/>
    <w:rsid w:val="006045A3"/>
    <w:rsid w:val="0060482C"/>
    <w:rsid w:val="006256DF"/>
    <w:rsid w:val="00650EC4"/>
    <w:rsid w:val="006544EF"/>
    <w:rsid w:val="006610A7"/>
    <w:rsid w:val="00685CE1"/>
    <w:rsid w:val="006E41F4"/>
    <w:rsid w:val="00710512"/>
    <w:rsid w:val="00735BCB"/>
    <w:rsid w:val="00742DDF"/>
    <w:rsid w:val="00780217"/>
    <w:rsid w:val="007829D9"/>
    <w:rsid w:val="00791360"/>
    <w:rsid w:val="0079466F"/>
    <w:rsid w:val="0079531B"/>
    <w:rsid w:val="007A7C6A"/>
    <w:rsid w:val="007B65CA"/>
    <w:rsid w:val="007B7A8B"/>
    <w:rsid w:val="007D2818"/>
    <w:rsid w:val="007F6616"/>
    <w:rsid w:val="008055E5"/>
    <w:rsid w:val="008216E7"/>
    <w:rsid w:val="00825EFB"/>
    <w:rsid w:val="00835468"/>
    <w:rsid w:val="0084460E"/>
    <w:rsid w:val="00850ED3"/>
    <w:rsid w:val="00854882"/>
    <w:rsid w:val="00881533"/>
    <w:rsid w:val="008A29A4"/>
    <w:rsid w:val="008D72ED"/>
    <w:rsid w:val="008F0EA8"/>
    <w:rsid w:val="00907789"/>
    <w:rsid w:val="009172B8"/>
    <w:rsid w:val="00974DA3"/>
    <w:rsid w:val="00976F93"/>
    <w:rsid w:val="009B71CE"/>
    <w:rsid w:val="009D3A49"/>
    <w:rsid w:val="00A059D7"/>
    <w:rsid w:val="00A05AEF"/>
    <w:rsid w:val="00A17C79"/>
    <w:rsid w:val="00A4416D"/>
    <w:rsid w:val="00A63324"/>
    <w:rsid w:val="00AC22C4"/>
    <w:rsid w:val="00AE1270"/>
    <w:rsid w:val="00AE3592"/>
    <w:rsid w:val="00B1013E"/>
    <w:rsid w:val="00B2078C"/>
    <w:rsid w:val="00B3100A"/>
    <w:rsid w:val="00B515DF"/>
    <w:rsid w:val="00B519F9"/>
    <w:rsid w:val="00B52B03"/>
    <w:rsid w:val="00B667D9"/>
    <w:rsid w:val="00B7362C"/>
    <w:rsid w:val="00B960D6"/>
    <w:rsid w:val="00BC552A"/>
    <w:rsid w:val="00BD09F2"/>
    <w:rsid w:val="00C00DF2"/>
    <w:rsid w:val="00C17CB2"/>
    <w:rsid w:val="00C24F59"/>
    <w:rsid w:val="00C26448"/>
    <w:rsid w:val="00C45EA5"/>
    <w:rsid w:val="00C709DD"/>
    <w:rsid w:val="00C73144"/>
    <w:rsid w:val="00C860A2"/>
    <w:rsid w:val="00C901F8"/>
    <w:rsid w:val="00CC04B4"/>
    <w:rsid w:val="00CC1223"/>
    <w:rsid w:val="00CC36D7"/>
    <w:rsid w:val="00CC7CDB"/>
    <w:rsid w:val="00CD6B91"/>
    <w:rsid w:val="00CF16B5"/>
    <w:rsid w:val="00D032B9"/>
    <w:rsid w:val="00D571F0"/>
    <w:rsid w:val="00D7274E"/>
    <w:rsid w:val="00D73D93"/>
    <w:rsid w:val="00D85F0A"/>
    <w:rsid w:val="00D86D21"/>
    <w:rsid w:val="00D92FAA"/>
    <w:rsid w:val="00D935AB"/>
    <w:rsid w:val="00D97CA6"/>
    <w:rsid w:val="00DA72A9"/>
    <w:rsid w:val="00DE1F98"/>
    <w:rsid w:val="00DE37F1"/>
    <w:rsid w:val="00DE5B39"/>
    <w:rsid w:val="00DF7F1B"/>
    <w:rsid w:val="00E275CB"/>
    <w:rsid w:val="00E333F2"/>
    <w:rsid w:val="00E54C08"/>
    <w:rsid w:val="00E80ED4"/>
    <w:rsid w:val="00E82BDE"/>
    <w:rsid w:val="00E84970"/>
    <w:rsid w:val="00EC2C31"/>
    <w:rsid w:val="00EC468E"/>
    <w:rsid w:val="00EC5D4D"/>
    <w:rsid w:val="00ED26EC"/>
    <w:rsid w:val="00ED76B5"/>
    <w:rsid w:val="00F07177"/>
    <w:rsid w:val="00F36FFF"/>
    <w:rsid w:val="00F500EE"/>
    <w:rsid w:val="00F50495"/>
    <w:rsid w:val="00F504AC"/>
    <w:rsid w:val="00F524F6"/>
    <w:rsid w:val="00F7715E"/>
    <w:rsid w:val="00F96CDF"/>
    <w:rsid w:val="00FA0DBB"/>
    <w:rsid w:val="00FA269D"/>
    <w:rsid w:val="00FB57AC"/>
    <w:rsid w:val="00FC164E"/>
    <w:rsid w:val="00FF0B77"/>
    <w:rsid w:val="00FF2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48E192"/>
  <w15:chartTrackingRefBased/>
  <w15:docId w15:val="{0919178E-1403-43F9-8D40-3027F874B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9136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9136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9136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91360"/>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91360"/>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791360"/>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91360"/>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91360"/>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91360"/>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91360"/>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91360"/>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91360"/>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91360"/>
    <w:rPr>
      <w:rFonts w:cstheme="majorBidi"/>
      <w:color w:val="0F4761" w:themeColor="accent1" w:themeShade="BF"/>
      <w:sz w:val="28"/>
      <w:szCs w:val="28"/>
    </w:rPr>
  </w:style>
  <w:style w:type="character" w:customStyle="1" w:styleId="50">
    <w:name w:val="标题 5 字符"/>
    <w:basedOn w:val="a0"/>
    <w:link w:val="5"/>
    <w:uiPriority w:val="9"/>
    <w:semiHidden/>
    <w:rsid w:val="00791360"/>
    <w:rPr>
      <w:rFonts w:cstheme="majorBidi"/>
      <w:color w:val="0F4761" w:themeColor="accent1" w:themeShade="BF"/>
      <w:sz w:val="24"/>
      <w:szCs w:val="24"/>
    </w:rPr>
  </w:style>
  <w:style w:type="character" w:customStyle="1" w:styleId="60">
    <w:name w:val="标题 6 字符"/>
    <w:basedOn w:val="a0"/>
    <w:link w:val="6"/>
    <w:uiPriority w:val="9"/>
    <w:semiHidden/>
    <w:rsid w:val="00791360"/>
    <w:rPr>
      <w:rFonts w:cstheme="majorBidi"/>
      <w:b/>
      <w:bCs/>
      <w:color w:val="0F4761" w:themeColor="accent1" w:themeShade="BF"/>
    </w:rPr>
  </w:style>
  <w:style w:type="character" w:customStyle="1" w:styleId="70">
    <w:name w:val="标题 7 字符"/>
    <w:basedOn w:val="a0"/>
    <w:link w:val="7"/>
    <w:uiPriority w:val="9"/>
    <w:semiHidden/>
    <w:rsid w:val="00791360"/>
    <w:rPr>
      <w:rFonts w:cstheme="majorBidi"/>
      <w:b/>
      <w:bCs/>
      <w:color w:val="595959" w:themeColor="text1" w:themeTint="A6"/>
    </w:rPr>
  </w:style>
  <w:style w:type="character" w:customStyle="1" w:styleId="80">
    <w:name w:val="标题 8 字符"/>
    <w:basedOn w:val="a0"/>
    <w:link w:val="8"/>
    <w:uiPriority w:val="9"/>
    <w:semiHidden/>
    <w:rsid w:val="00791360"/>
    <w:rPr>
      <w:rFonts w:cstheme="majorBidi"/>
      <w:color w:val="595959" w:themeColor="text1" w:themeTint="A6"/>
    </w:rPr>
  </w:style>
  <w:style w:type="character" w:customStyle="1" w:styleId="90">
    <w:name w:val="标题 9 字符"/>
    <w:basedOn w:val="a0"/>
    <w:link w:val="9"/>
    <w:uiPriority w:val="9"/>
    <w:semiHidden/>
    <w:rsid w:val="00791360"/>
    <w:rPr>
      <w:rFonts w:eastAsiaTheme="majorEastAsia" w:cstheme="majorBidi"/>
      <w:color w:val="595959" w:themeColor="text1" w:themeTint="A6"/>
    </w:rPr>
  </w:style>
  <w:style w:type="paragraph" w:styleId="a3">
    <w:name w:val="Title"/>
    <w:basedOn w:val="a"/>
    <w:next w:val="a"/>
    <w:link w:val="a4"/>
    <w:uiPriority w:val="10"/>
    <w:qFormat/>
    <w:rsid w:val="0079136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9136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6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9136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60"/>
    <w:pPr>
      <w:spacing w:before="160" w:after="160"/>
      <w:jc w:val="center"/>
    </w:pPr>
    <w:rPr>
      <w:i/>
      <w:iCs/>
      <w:color w:val="404040" w:themeColor="text1" w:themeTint="BF"/>
    </w:rPr>
  </w:style>
  <w:style w:type="character" w:customStyle="1" w:styleId="a8">
    <w:name w:val="引用 字符"/>
    <w:basedOn w:val="a0"/>
    <w:link w:val="a7"/>
    <w:uiPriority w:val="29"/>
    <w:rsid w:val="00791360"/>
    <w:rPr>
      <w:i/>
      <w:iCs/>
      <w:color w:val="404040" w:themeColor="text1" w:themeTint="BF"/>
    </w:rPr>
  </w:style>
  <w:style w:type="paragraph" w:styleId="a9">
    <w:name w:val="List Paragraph"/>
    <w:basedOn w:val="a"/>
    <w:uiPriority w:val="34"/>
    <w:qFormat/>
    <w:rsid w:val="00791360"/>
    <w:pPr>
      <w:ind w:left="720"/>
      <w:contextualSpacing/>
    </w:pPr>
  </w:style>
  <w:style w:type="character" w:styleId="aa">
    <w:name w:val="Intense Emphasis"/>
    <w:basedOn w:val="a0"/>
    <w:uiPriority w:val="21"/>
    <w:qFormat/>
    <w:rsid w:val="00791360"/>
    <w:rPr>
      <w:i/>
      <w:iCs/>
      <w:color w:val="0F4761" w:themeColor="accent1" w:themeShade="BF"/>
    </w:rPr>
  </w:style>
  <w:style w:type="paragraph" w:styleId="ab">
    <w:name w:val="Intense Quote"/>
    <w:basedOn w:val="a"/>
    <w:next w:val="a"/>
    <w:link w:val="ac"/>
    <w:uiPriority w:val="30"/>
    <w:qFormat/>
    <w:rsid w:val="007913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91360"/>
    <w:rPr>
      <w:i/>
      <w:iCs/>
      <w:color w:val="0F4761" w:themeColor="accent1" w:themeShade="BF"/>
    </w:rPr>
  </w:style>
  <w:style w:type="character" w:styleId="ad">
    <w:name w:val="Intense Reference"/>
    <w:basedOn w:val="a0"/>
    <w:uiPriority w:val="32"/>
    <w:qFormat/>
    <w:rsid w:val="00791360"/>
    <w:rPr>
      <w:b/>
      <w:bCs/>
      <w:smallCaps/>
      <w:color w:val="0F4761" w:themeColor="accent1" w:themeShade="BF"/>
      <w:spacing w:val="5"/>
    </w:rPr>
  </w:style>
  <w:style w:type="paragraph" w:styleId="ae">
    <w:name w:val="header"/>
    <w:basedOn w:val="a"/>
    <w:link w:val="af"/>
    <w:uiPriority w:val="99"/>
    <w:unhideWhenUsed/>
    <w:rsid w:val="00335F86"/>
    <w:pPr>
      <w:tabs>
        <w:tab w:val="center" w:pos="4153"/>
        <w:tab w:val="right" w:pos="8306"/>
      </w:tabs>
      <w:snapToGrid w:val="0"/>
      <w:jc w:val="center"/>
    </w:pPr>
    <w:rPr>
      <w:sz w:val="18"/>
      <w:szCs w:val="18"/>
    </w:rPr>
  </w:style>
  <w:style w:type="character" w:customStyle="1" w:styleId="af">
    <w:name w:val="页眉 字符"/>
    <w:basedOn w:val="a0"/>
    <w:link w:val="ae"/>
    <w:uiPriority w:val="99"/>
    <w:rsid w:val="00335F86"/>
    <w:rPr>
      <w:sz w:val="18"/>
      <w:szCs w:val="18"/>
    </w:rPr>
  </w:style>
  <w:style w:type="paragraph" w:styleId="af0">
    <w:name w:val="footer"/>
    <w:basedOn w:val="a"/>
    <w:link w:val="af1"/>
    <w:uiPriority w:val="99"/>
    <w:unhideWhenUsed/>
    <w:rsid w:val="00335F86"/>
    <w:pPr>
      <w:tabs>
        <w:tab w:val="center" w:pos="4153"/>
        <w:tab w:val="right" w:pos="8306"/>
      </w:tabs>
      <w:snapToGrid w:val="0"/>
      <w:jc w:val="left"/>
    </w:pPr>
    <w:rPr>
      <w:sz w:val="18"/>
      <w:szCs w:val="18"/>
    </w:rPr>
  </w:style>
  <w:style w:type="character" w:customStyle="1" w:styleId="af1">
    <w:name w:val="页脚 字符"/>
    <w:basedOn w:val="a0"/>
    <w:link w:val="af0"/>
    <w:uiPriority w:val="99"/>
    <w:rsid w:val="00335F86"/>
    <w:rPr>
      <w:sz w:val="18"/>
      <w:szCs w:val="18"/>
    </w:rPr>
  </w:style>
  <w:style w:type="character" w:styleId="af2">
    <w:name w:val="Hyperlink"/>
    <w:basedOn w:val="a0"/>
    <w:uiPriority w:val="99"/>
    <w:unhideWhenUsed/>
    <w:rsid w:val="00A05AEF"/>
    <w:rPr>
      <w:color w:val="467886" w:themeColor="hyperlink"/>
      <w:u w:val="single"/>
    </w:rPr>
  </w:style>
  <w:style w:type="character" w:styleId="af3">
    <w:name w:val="Unresolved Mention"/>
    <w:basedOn w:val="a0"/>
    <w:uiPriority w:val="99"/>
    <w:semiHidden/>
    <w:unhideWhenUsed/>
    <w:rsid w:val="00A05AEF"/>
    <w:rPr>
      <w:color w:val="605E5C"/>
      <w:shd w:val="clear" w:color="auto" w:fill="E1DFDD"/>
    </w:rPr>
  </w:style>
  <w:style w:type="table" w:styleId="af4">
    <w:name w:val="Table Grid"/>
    <w:basedOn w:val="a1"/>
    <w:uiPriority w:val="39"/>
    <w:rsid w:val="00A05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autoRedefine/>
    <w:uiPriority w:val="2"/>
    <w:unhideWhenUsed/>
    <w:qFormat/>
    <w:rsid w:val="00084979"/>
    <w:rPr>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433</TotalTime>
  <Pages>19</Pages>
  <Words>2829</Words>
  <Characters>3029</Characters>
  <Application>Microsoft Office Word</Application>
  <DocSecurity>0</DocSecurity>
  <Lines>233</Lines>
  <Paragraphs>209</Paragraphs>
  <ScaleCrop>false</ScaleCrop>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 deng</dc:creator>
  <cp:keywords/>
  <dc:description/>
  <cp:lastModifiedBy>zhen deng</cp:lastModifiedBy>
  <cp:revision>142</cp:revision>
  <cp:lastPrinted>2026-07-03T05:34:00Z</cp:lastPrinted>
  <dcterms:created xsi:type="dcterms:W3CDTF">2025-07-15T07:37:00Z</dcterms:created>
  <dcterms:modified xsi:type="dcterms:W3CDTF">2026-07-03T05:36:00Z</dcterms:modified>
</cp:coreProperties>
</file>